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default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零售银行一线营销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实战专家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：卫超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jc w:val="center"/>
        <w:rPr>
          <w:rFonts w:hint="eastAsia" w:ascii="微软雅黑" w:hAnsi="微软雅黑" w:eastAsia="微软雅黑" w:cs="微软雅黑"/>
          <w:b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80"/>
          <w:sz w:val="28"/>
          <w:szCs w:val="28"/>
        </w:rPr>
        <w:t>【专家简介】：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67945</wp:posOffset>
            </wp:positionV>
            <wp:extent cx="2520315" cy="2520315"/>
            <wp:effectExtent l="0" t="0" r="13335" b="13335"/>
            <wp:wrapSquare wrapText="bothSides"/>
            <wp:docPr id="4" name="图片 4" descr="71c4b15e547cd413fd5e17b0739aa09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c4b15e547cd413fd5e17b0739aa09f_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  <w:lang w:val="en-US" w:eastAsia="zh-CN"/>
        </w:rPr>
        <w:t>浙江农行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  <w:lang w:val="en-US" w:eastAsia="zh-CN"/>
        </w:rPr>
        <w:t>数字化转型项目指定培训辅导赋能专家导师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  <w:lang w:val="en-US" w:eastAsia="zh-CN"/>
        </w:rPr>
        <w:t>农行嘉兴分行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  <w:lang w:val="en-US" w:eastAsia="zh-CN"/>
        </w:rPr>
        <w:t>“春天行动”特邀赋能讲师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  <w:lang w:val="en-US" w:eastAsia="zh-CN"/>
        </w:rPr>
        <w:t>云南省邮政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  <w:lang w:val="en-US" w:eastAsia="zh-CN"/>
        </w:rPr>
        <w:t>财富转型项目连续反馈授课辅导赋能专家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  <w:lang w:val="en-US" w:eastAsia="zh-CN"/>
        </w:rPr>
        <w:t>黑龙江邮储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  <w:lang w:val="en-US" w:eastAsia="zh-CN"/>
        </w:rPr>
        <w:t>理财经理队伍体系化培训特邀培训讲师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  <w:lang w:val="en-US" w:eastAsia="zh-CN"/>
        </w:rPr>
        <w:t>中行、农行、工行、</w:t>
      </w:r>
      <w:r>
        <w:rPr>
          <w:rFonts w:hint="eastAsia" w:ascii="微软雅黑" w:hAnsi="微软雅黑" w:eastAsia="微软雅黑" w:cs="微软雅黑"/>
          <w:b/>
          <w:bCs/>
          <w:color w:val="C00000"/>
          <w:kern w:val="28"/>
          <w:sz w:val="24"/>
        </w:rPr>
        <w:t>平安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t>银行</w:t>
      </w: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  <w:lang w:val="en-US" w:eastAsia="zh-CN"/>
        </w:rPr>
        <w:t>银保项目特约咨询培训专家导师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t>十年以上的金融培训和从业经验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t>曾任平安银行理财管理岗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t>曾任职银行省行金牌讲师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napToGrid/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52525"/>
          <w:kern w:val="28"/>
          <w:sz w:val="24"/>
        </w:rPr>
        <w:t>曾任职某大型保险公司银保部职场经理、培训经理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beforeAutospacing="0" w:after="0" w:afterAutospacing="0" w:line="360" w:lineRule="auto"/>
        <w:ind w:left="0"/>
        <w:jc w:val="both"/>
        <w:rPr>
          <w:rFonts w:hint="eastAsia" w:ascii="微软雅黑" w:hAnsi="微软雅黑" w:eastAsia="微软雅黑" w:cs="微软雅黑"/>
          <w:b/>
          <w:sz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【专业背景】：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卫超老师在银行和保险行业有十年以上的培训和从业经验，熟悉银行、保险、证券、基金、贵金属等产品。具有完整、丰富的理论修养和灵活专业的实战经验。在授课和辅导中牢牢扣住“改变”的主旋律，从学员的认知、态度、行为的改变出发设计课程的结构和内容，同时用幽默感营造良好的课程氛围，通过调动学员主动参与和互动，让学员在理性和感性两个层面、知识和能力两个方向、学习和实践两个维度、成长和绩效两个结果上，收获实实在在的成长和成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主讲过各个层面的银行和保险课程上百场，擅长主讲金融产品销售逻辑、长期期交保险卖点突破、基金及基金定投卖点突破、理财经理工作指导、客户维护方法等课程。咨询辅导风格严谨务实，贴近实战，注重过程，注重固化，关注一线需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ind w:leftChars="0"/>
        <w:rPr>
          <w:rFonts w:hint="eastAsia" w:ascii="微软雅黑" w:hAnsi="微软雅黑" w:eastAsia="微软雅黑" w:cs="微软雅黑"/>
          <w:color w:val="252525"/>
          <w:kern w:val="1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【主讲课程】：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4"/>
          <w:szCs w:val="24"/>
          <w:lang w:val="en-US" w:eastAsia="zh-CN"/>
        </w:rPr>
        <w:t>2023年主打课程</w:t>
      </w:r>
      <w:r>
        <w:rPr>
          <w:rFonts w:hint="eastAsia" w:ascii="微软雅黑" w:hAnsi="微软雅黑" w:eastAsia="微软雅黑" w:cs="微软雅黑"/>
          <w:b/>
          <w:color w:val="000080"/>
          <w:sz w:val="24"/>
          <w:szCs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《资产配置实操》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《双邮财富管理转型相关课程》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《客户管理系统的创新实用》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《理财经理大赛大课及辅导》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《创新型网点沙龙实操》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《线上客户开拓、维护及营销（微信及抖音）》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leftChars="0" w:right="125" w:rightChars="0"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《电话营销》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color w:val="00008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80"/>
          <w:sz w:val="24"/>
          <w:szCs w:val="24"/>
        </w:rPr>
        <w:t>营销逻辑类：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《复杂型产品营销逻辑》——一套以客户为中心的高效营销方法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《“大额”年金保险卖点解析》——提升件均保费，提升成交率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《打动人心的重疾险销售法》——让客户自己产生购买欲望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《基金定投实战话术》——这是一套让每个客户都能听懂并迅速成交的营销方法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color w:val="00008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80"/>
          <w:sz w:val="24"/>
          <w:szCs w:val="24"/>
        </w:rPr>
        <w:t>销售技巧类：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《电话营销技巧》——提高约访成功率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《外拓营销六步曲》——提高外拓营销成功率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《金融产品营销技巧》——提高营销面谈成功率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《一次营销，多种成交—画图说产品》——让你一分钟就能完成理念沟通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《KYC及客户资料整理》——打牢客户经营的基石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《客户微心理》——教你看穿客户的一言一行，一举一动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color w:val="00008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80"/>
          <w:sz w:val="24"/>
          <w:szCs w:val="24"/>
        </w:rPr>
        <w:t>线上经营类：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《经营微信》——全球领先的课程设计技术打造生动课堂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《线上营销文案撰写》——课程开发与课程演绎方向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《线上获客私域流量》——聚焦场景化关键时刻</w:t>
      </w:r>
      <w:r>
        <w:rPr>
          <w:rFonts w:hint="eastAsia" w:ascii="微软雅黑" w:hAnsi="微软雅黑" w:eastAsia="微软雅黑" w:cs="微软雅黑"/>
          <w:sz w:val="24"/>
          <w:szCs w:val="24"/>
        </w:rPr>
        <w:t>的演讲技能训练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【授课风格】：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有温度，有创新。课程关注学员学习感受，倡导在销售实践中走心细心，关注营销过程中客户的心理感受，注重提供具体做法，不仅满足于“应该这么做”，更加提供“具体怎么做到”，真正实现让客户心理满意，让客户愿意购买，让客户还想再来，让客户主动转介。课程内容经过多年实践检验，与时俱进，创新基因，时刻改进，带给您不一样的营销思路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有理论，有案例。课程不但给出自创的理论体系，也会结合大量实战案例讲述，理论与实践相结合，给到学员深入浅出的学习体验。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有互动，有演练。注重实践效果，讲授中用互动来带领学员思路，用演练来巩固学习效果，语言风格幽默，让学习过程不枯燥，不无聊。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有落地，有产出。课程能够解决实际问题，立竿见影改善理财经理在销售过程中的表现，提升客户感受，过程改善带来结果改善，结果导向，效果为先。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ind w:leftChars="0"/>
        <w:rPr>
          <w:rFonts w:hint="eastAsia" w:ascii="微软雅黑" w:hAnsi="微软雅黑" w:eastAsia="微软雅黑" w:cs="微软雅黑"/>
          <w:color w:val="252525"/>
          <w:kern w:val="1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【部分项目案例】：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2022重庆邮储</w:t>
      </w:r>
      <w:r>
        <w:rPr>
          <w:rFonts w:hint="eastAsia" w:ascii="微软雅黑" w:hAnsi="微软雅黑" w:eastAsia="微软雅黑" w:cs="微软雅黑"/>
          <w:color w:val="252525"/>
          <w:kern w:val="1"/>
        </w:rPr>
        <w:t>疫情背景下的蓄客营销</w:t>
      </w:r>
      <w:r>
        <w:rPr>
          <w:rFonts w:hint="eastAsia" w:ascii="微软雅黑" w:hAnsi="微软雅黑" w:eastAsia="微软雅黑" w:cs="微软雅黑"/>
          <w:color w:val="252525"/>
          <w:kern w:val="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3天2晚训练营，返聘3场）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邮储银行</w:t>
      </w:r>
      <w:r>
        <w:rPr>
          <w:rFonts w:hint="eastAsia" w:ascii="微软雅黑" w:hAnsi="微软雅黑" w:eastAsia="微软雅黑" w:cs="微软雅黑"/>
          <w:color w:val="252525"/>
          <w:kern w:val="1"/>
        </w:rPr>
        <w:t>广州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分行</w:t>
      </w:r>
      <w:r>
        <w:rPr>
          <w:rFonts w:hint="eastAsia" w:ascii="微软雅黑" w:hAnsi="微软雅黑" w:eastAsia="微软雅黑" w:cs="微软雅黑"/>
          <w:color w:val="252525"/>
          <w:kern w:val="1"/>
        </w:rPr>
        <w:t>理财经理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财富力提升</w:t>
      </w:r>
      <w:r>
        <w:rPr>
          <w:rFonts w:hint="eastAsia" w:ascii="微软雅黑" w:hAnsi="微软雅黑" w:eastAsia="微软雅黑" w:cs="微软雅黑"/>
          <w:color w:val="252525"/>
          <w:kern w:val="1"/>
        </w:rPr>
        <w:t>辅导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安徽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邮政</w:t>
      </w:r>
      <w:r>
        <w:rPr>
          <w:rFonts w:hint="eastAsia" w:ascii="微软雅黑" w:hAnsi="微软雅黑" w:eastAsia="微软雅黑" w:cs="微软雅黑"/>
          <w:color w:val="252525"/>
          <w:kern w:val="1"/>
        </w:rPr>
        <w:t>理财经理大赛辅导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扬州邮储理财经理大赛辅导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贵州贵阳邮储</w:t>
      </w:r>
      <w:r>
        <w:rPr>
          <w:rFonts w:hint="eastAsia" w:ascii="微软雅黑" w:hAnsi="微软雅黑" w:eastAsia="微软雅黑" w:cs="微软雅黑"/>
          <w:color w:val="252525"/>
          <w:kern w:val="1"/>
        </w:rPr>
        <w:t>理财经理大赛辅导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苏州邮政理财经理大赛辅导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中国银行</w:t>
      </w:r>
      <w:r>
        <w:rPr>
          <w:rFonts w:hint="eastAsia" w:ascii="微软雅黑" w:hAnsi="微软雅黑" w:eastAsia="微软雅黑" w:cs="微软雅黑"/>
          <w:color w:val="252525"/>
          <w:kern w:val="1"/>
        </w:rPr>
        <w:t>新疆阿克苏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分行</w:t>
      </w:r>
      <w:r>
        <w:rPr>
          <w:rFonts w:hint="eastAsia" w:ascii="微软雅黑" w:hAnsi="微软雅黑" w:eastAsia="微软雅黑" w:cs="微软雅黑"/>
          <w:color w:val="252525"/>
          <w:kern w:val="1"/>
        </w:rPr>
        <w:t>服务营销项目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中国银行南京分行中收产能提升</w:t>
      </w:r>
      <w:r>
        <w:rPr>
          <w:rFonts w:hint="eastAsia" w:ascii="微软雅黑" w:hAnsi="微软雅黑" w:eastAsia="微软雅黑" w:cs="微软雅黑"/>
          <w:color w:val="252525"/>
          <w:kern w:val="1"/>
        </w:rPr>
        <w:t>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邮储银行河南省分行</w:t>
      </w:r>
      <w:r>
        <w:rPr>
          <w:rFonts w:hint="eastAsia" w:ascii="微软雅黑" w:hAnsi="微软雅黑" w:eastAsia="微软雅黑" w:cs="微软雅黑"/>
          <w:color w:val="252525"/>
          <w:kern w:val="1"/>
        </w:rPr>
        <w:t>财富体系建设路径与产能提升项目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邮储银行</w:t>
      </w:r>
      <w:r>
        <w:rPr>
          <w:rFonts w:hint="eastAsia" w:ascii="微软雅黑" w:hAnsi="微软雅黑" w:eastAsia="微软雅黑" w:cs="微软雅黑"/>
          <w:color w:val="252525"/>
          <w:kern w:val="1"/>
        </w:rPr>
        <w:t>烟台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分行</w:t>
      </w:r>
      <w:r>
        <w:rPr>
          <w:rFonts w:hint="eastAsia" w:ascii="微软雅黑" w:hAnsi="微软雅黑" w:eastAsia="微软雅黑" w:cs="微软雅黑"/>
          <w:color w:val="252525"/>
          <w:kern w:val="1"/>
        </w:rPr>
        <w:t>财富管理能力提升项目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中国农业银行浙江</w:t>
      </w:r>
      <w:r>
        <w:rPr>
          <w:rFonts w:hint="eastAsia" w:ascii="微软雅黑" w:hAnsi="微软雅黑" w:eastAsia="微软雅黑" w:cs="微软雅黑"/>
          <w:color w:val="252525"/>
          <w:kern w:val="1"/>
        </w:rPr>
        <w:t>嘉兴</w:t>
      </w:r>
      <w:r>
        <w:rPr>
          <w:rFonts w:hint="eastAsia" w:ascii="微软雅黑" w:hAnsi="微软雅黑" w:eastAsia="微软雅黑" w:cs="微软雅黑"/>
          <w:color w:val="252525"/>
          <w:kern w:val="1"/>
          <w:lang w:val="en-US" w:eastAsia="zh-CN"/>
        </w:rPr>
        <w:t>分</w:t>
      </w:r>
      <w:r>
        <w:rPr>
          <w:rFonts w:hint="eastAsia" w:ascii="微软雅黑" w:hAnsi="微软雅黑" w:eastAsia="微软雅黑" w:cs="微软雅黑"/>
          <w:color w:val="252525"/>
          <w:kern w:val="1"/>
        </w:rPr>
        <w:t>行数字化营销项目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中国银行江苏如东支行开门红存款提升项目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中国农业银行青海果洛分行二转合一项目（连续返聘）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中国邮政广西区公司三年战略规划项目（连续返聘）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中国银行沈阳分行银保营销技能提升项目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中国农业银行鄂尔多斯分行两转合一项目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江苏省苏州市邮储外拓经理团队筹建项目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江苏省宿迁市邮储支行长技能提升项目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中国银行本溪分行理财经理技能提升项目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中国银行本溪分行理财经理技能提升项目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云南省邮政第二批理财经理技能提升项目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江苏省泰州市理财经理技能提升项目，主讲老师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江苏省南京市理财经理技能提升项目，主讲老师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江苏省南通市理财经理技能提升项目，主讲老师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邮政集团进阶式理财经理荣誉项目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江苏省连云港市邮储理财经理技能提升项目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江苏省苏州市理财经理技能提升项目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云南省邮政理财经理技能提升项目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江苏省南京市邮储理财经理技能提升项目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陕西省邮政跨赛巡检项目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江苏省邮政跨赛巡检项目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江苏省邮政内训师选拔项目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江苏省泰州市邮储跨赛巡检项目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2020年5月至10月，江苏省苏州市邮储理财经理技能提升项目，负责苏州市区域8家网点的保险项目辅导，成功实现期交保费1248万，目标达成率136.12%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2020年8月至9月，江苏省常州市邮储理财经理技能提升项目，负责常州市区域6家网点的保险项目辅导，成功实现期交保费178万，目标达成率121.43%。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2019年3，天津市邮政理财经理技能提升项目，负责静海区域7家网点的保险项目辅导，成功实现期交保费208.6万，超额完成既定目标，小组排名第一位。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2018年8月，江苏省邮政理财经理技能提升项目，负责盐城区域8家网点的保险项目辅导，成功实现中邮期交保费286万，目标达成率126.57%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color w:val="252525"/>
          <w:kern w:val="1"/>
        </w:rPr>
      </w:pPr>
      <w:r>
        <w:rPr>
          <w:rFonts w:hint="eastAsia" w:ascii="微软雅黑" w:hAnsi="微软雅黑" w:eastAsia="微软雅黑" w:cs="微软雅黑"/>
          <w:color w:val="252525"/>
          <w:kern w:val="1"/>
        </w:rPr>
        <w:t>2018年10至11月陕西省邮政理财经理技能提升项目，负责西安市区域6家网点的保险项目辅导，成功实现期交保费157万，目标达成率115.66%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ind w:leftChars="0"/>
        <w:rPr>
          <w:rFonts w:hint="eastAsia" w:ascii="微软雅黑" w:hAnsi="微软雅黑" w:eastAsia="微软雅黑" w:cs="微软雅黑"/>
          <w:color w:val="252525"/>
          <w:kern w:val="1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【服务过的客户但不仅限于】：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/>
          <w:bCs/>
          <w:color w:val="000080"/>
        </w:rPr>
      </w:pPr>
      <w:r>
        <w:rPr>
          <w:rFonts w:hint="eastAsia" w:ascii="微软雅黑" w:hAnsi="微软雅黑" w:eastAsia="微软雅黑" w:cs="微软雅黑"/>
          <w:b/>
          <w:bCs/>
          <w:color w:val="000080"/>
          <w:lang w:val="en-US" w:eastAsia="zh-CN"/>
        </w:rPr>
        <w:t>大课类：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Chars="0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中国银行、中国农业银行、中国工商银行、</w:t>
      </w:r>
      <w:r>
        <w:rPr>
          <w:rFonts w:hint="eastAsia" w:ascii="微软雅黑" w:hAnsi="微软雅黑" w:eastAsia="微软雅黑" w:cs="微软雅黑"/>
        </w:rPr>
        <w:t>中国邮政储蓄银行、中国邮政集团公司、平安银行、宜信财富、华夏保险、大家保险、君康保险、中邮保险、中国人保寿险、平安保险公司、平安养老险等。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</w:rPr>
      </w:pP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/>
          <w:bCs/>
          <w:color w:val="000080"/>
        </w:rPr>
      </w:pPr>
      <w:r>
        <w:rPr>
          <w:rFonts w:hint="eastAsia" w:ascii="微软雅黑" w:hAnsi="微软雅黑" w:eastAsia="微软雅黑" w:cs="微软雅黑"/>
          <w:b/>
          <w:bCs/>
          <w:color w:val="000080"/>
          <w:lang w:val="en-US" w:eastAsia="zh-CN"/>
        </w:rPr>
        <w:t>大赛类：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2021年9月：指导贵州省团队参加邮储全国理财经理大赛，取得本省在全国大赛上的历史最好成绩，首次有选手入围全国20强，首次全体选手均入围全国70强，取得团体赛历史最高排名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2021年7月：辅导昆明市团队参加云南省邮政理财经理大赛，取得本市历史最好成绩，三名选手分列全省第一、第二、第四名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2021年7月：指导扬州市团队参加江苏省邮储理财经理大赛，取得本市历史最好成绩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2021年7月：设计、指导并导演安徽省邮政理财经理大赛全流程，并取得圆满成功；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2021年6月：指导苏州市团队参加江苏省邮政理财经理大赛；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2019年6月：江苏省邮政内训师选拔比赛指导及评委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420" w:leftChars="0" w:hanging="420" w:firstLineChars="0"/>
        <w:textAlignment w:val="top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2019年4月：天津市邮政理财经理大赛全过程指导，所负责的静海区取得大赛团体第一名；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  <w:lang w:val="en-US" w:eastAsia="zh-CN"/>
        </w:rPr>
        <w:t>学员评价</w:t>
      </w: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】：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今天的学习，我学到了很多在保险销售方面新的理念。卫超老师风趣幽默，把复杂的问题简单化，实用性很强，让我容易听懂。我在销售观念上有了新思路，学会了面对各类客户应该如何快速破冰切入主题，通过有技巧的KYC挖掘出客户需求，进而实现销售。我会把所学知识运用于实际工作中，不断总结，不断积累经验，创造更多的业绩。感谢卫超老师。</w:t>
      </w:r>
      <w:r>
        <w:rPr>
          <w:rFonts w:hint="eastAsia" w:ascii="微软雅黑" w:hAnsi="微软雅黑" w:eastAsia="微软雅黑" w:cs="微软雅黑"/>
          <w:b/>
          <w:bCs/>
        </w:rPr>
        <w:t>---- 中国邮政培训学员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jc w:val="both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非常感谢卫超老师的精彩讲授，通过今天的学习，收获颇多。销售产品，首先要从赞美客户开始，然后要把赞美贯穿销售过程始终，卫老师传授的赞美方法也是非常实战，特别好用。我们的产品是理性的，要学会用感性的方式呈现出来，让客户自己认识到自己的需求，而不是我要卖产品给客户，通过转变立场来提升成功率。</w:t>
      </w:r>
      <w:r>
        <w:rPr>
          <w:rFonts w:hint="eastAsia" w:ascii="微软雅黑" w:hAnsi="微软雅黑" w:eastAsia="微软雅黑" w:cs="微软雅黑"/>
          <w:b/>
          <w:bCs/>
        </w:rPr>
        <w:t>---- 华夏保险培训学员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</w:rPr>
        <w:t>一天的培训下来，让我感受颇深，无差别微笑，无差别赞美，让语言有温度，让服务有温度；销售从建立信任开始， 多认同少拆台，多提问少插嘴，有目的的引导，有效分析，满足需求，有效开发。建立更完整的客户档案，提供有特色的，走心的，持续的售后服务以便于实现二次开发。我要把这些知识与技能运用好，锻炼提升自己，服务好客户。</w:t>
      </w:r>
      <w:r>
        <w:rPr>
          <w:rFonts w:hint="eastAsia" w:ascii="微软雅黑" w:hAnsi="微软雅黑" w:eastAsia="微软雅黑" w:cs="微软雅黑"/>
          <w:b/>
          <w:bCs/>
        </w:rPr>
        <w:t>---- 中国银行培训学员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</w:rPr>
        <w:t>从没有想过基金定投的“微笑曲线”还可以有这么好的讲法，客户接受程度一定很高，我以前在销售的时候，基金的回撤问题很难解决，客户往往会拒绝，现在我有了更好的方法来销售了，真开心，我已经迫不及待去试试了。超级感谢卫超老师为我打开了新视野。</w:t>
      </w:r>
      <w:r>
        <w:rPr>
          <w:rFonts w:hint="eastAsia" w:ascii="微软雅黑" w:hAnsi="微软雅黑" w:eastAsia="微软雅黑" w:cs="微软雅黑"/>
          <w:b/>
          <w:bCs/>
        </w:rPr>
        <w:t>---- 中国邮政培训学员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b/>
          <w:bCs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/>
        <w:spacing w:beforeAutospacing="0" w:afterAutospacing="0" w:line="360" w:lineRule="auto"/>
        <w:ind w:right="125"/>
        <w:rPr>
          <w:rFonts w:ascii="微软雅黑" w:hAnsi="微软雅黑" w:eastAsia="微软雅黑" w:cs="微软雅黑"/>
          <w:b/>
          <w:color w:val="0000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80"/>
          <w:sz w:val="28"/>
          <w:szCs w:val="28"/>
        </w:rPr>
        <w:t>【部分授课照片】：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drawing>
          <wp:inline distT="0" distB="0" distL="114300" distR="114300">
            <wp:extent cx="2339340" cy="1706880"/>
            <wp:effectExtent l="0" t="0" r="3810" b="7620"/>
            <wp:docPr id="10" name="图片 1" descr="C:/Users/王琮清/AppData/Local/Temp/picturecompress_20220109231813/output_2.jpgoutp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/Users/王琮清/AppData/Local/Temp/picturecompress_20220109231813/output_2.jpgoutput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2"/>
          <w:lang w:eastAsia="zh-CN"/>
        </w:rPr>
        <w:drawing>
          <wp:inline distT="0" distB="0" distL="114300" distR="114300">
            <wp:extent cx="2355850" cy="1725930"/>
            <wp:effectExtent l="0" t="0" r="6350" b="7620"/>
            <wp:docPr id="14" name="图片 2" descr="C:/Users/王琮清/AppData/Local/Temp/picturecompress_20220109231813/output_3.jpgoutpu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C:/Users/王琮清/AppData/Local/Temp/picturecompress_20220109231813/output_3.jpgoutput_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sz w:val="22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drawing>
          <wp:inline distT="0" distB="0" distL="114300" distR="114300">
            <wp:extent cx="2349500" cy="1626235"/>
            <wp:effectExtent l="0" t="0" r="12700" b="12065"/>
            <wp:docPr id="13" name="图片 3" descr="C:/Users/王琮清/AppData/Local/Temp/picturecompress_20220109231813/output_4.jpgoutpu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C:/Users/王琮清/AppData/Local/Temp/picturecompress_20220109231813/output_4.jpgoutput_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2"/>
          <w:lang w:eastAsia="zh-CN"/>
        </w:rPr>
        <w:drawing>
          <wp:inline distT="0" distB="0" distL="114300" distR="114300">
            <wp:extent cx="2349500" cy="1652270"/>
            <wp:effectExtent l="0" t="0" r="12700" b="5080"/>
            <wp:docPr id="8" name="图片 4" descr="C:/Users/王琮清/AppData/Local/Temp/picturecompress_20220109231813/output_5.jpgoutpu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/Users/王琮清/AppData/Local/Temp/picturecompress_20220109231813/output_5.jpgoutput_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b/>
          <w:sz w:val="28"/>
          <w:szCs w:val="28"/>
        </w:rPr>
        <w:drawing>
          <wp:inline distT="0" distB="0" distL="114300" distR="114300">
            <wp:extent cx="2381250" cy="1649730"/>
            <wp:effectExtent l="0" t="0" r="0" b="7620"/>
            <wp:docPr id="11" name="图片 5" descr="C:/Users/王琮清/AppData/Local/Temp/picturecompress_20220109231813/output_6.jpgoutpu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C:/Users/王琮清/AppData/Local/Temp/picturecompress_20220109231813/output_6.jpgoutput_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b/>
          <w:sz w:val="28"/>
          <w:szCs w:val="28"/>
        </w:rPr>
        <w:drawing>
          <wp:inline distT="0" distB="0" distL="114300" distR="114300">
            <wp:extent cx="2390775" cy="1647825"/>
            <wp:effectExtent l="0" t="0" r="9525" b="9525"/>
            <wp:docPr id="12" name="图片 6" descr="C:/Users/王琮清/AppData/Local/Temp/picturecompress_20220109231813/output_7.jpgoutpu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C:/Users/王琮清/AppData/Local/Temp/picturecompress_20220109231813/output_7.jpgoutput_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sz w:val="22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top"/>
        <w:rPr>
          <w:rFonts w:hint="eastAsia" w:ascii="微软雅黑" w:hAnsi="微软雅黑" w:eastAsia="微软雅黑" w:cs="微软雅黑"/>
          <w:sz w:val="22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2352675" cy="1626870"/>
            <wp:effectExtent l="0" t="0" r="9525" b="11430"/>
            <wp:docPr id="9" name="图片 7" descr="C:/Users/王琮清/AppData/Local/Temp/picturecompress_20220109231813/output_8.jpgoutpu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/Users/王琮清/AppData/Local/Temp/picturecompress_20220109231813/output_8.jpgoutput_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2396490" cy="1640205"/>
            <wp:effectExtent l="0" t="0" r="3810" b="17145"/>
            <wp:docPr id="7" name="图片 8" descr="C:/Users/王琮清/AppData/Local/Temp/picturecompress_20220109231813/output_9.jpgoutpu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C:/Users/王琮清/AppData/Local/Temp/picturecompress_20220109231813/output_9.jpgoutput_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Autospacing="0" w:afterAutospacing="0" w:line="36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szCs w:val="21"/>
        </w:rPr>
        <w:t>[本简介版权归老师所有，仅供合作伙伴与本机构业务合作使用，未经书面授权及同意，任何机构及个人不得向第三方透露]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beforeAutospacing="0" w:afterAutospacing="0"/>
      </w:pPr>
    </w:p>
    <w:sectPr>
      <w:headerReference r:id="rId3" w:type="default"/>
      <w:footerReference r:id="rId4" w:type="default"/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10" w:firstLineChars="1450"/>
    </w:pPr>
    <w:r>
      <w:rPr>
        <w:rFonts w:hint="eastAsia"/>
        <w:kern w:val="0"/>
        <w:szCs w:val="21"/>
      </w:rPr>
      <w:t xml:space="preserve">       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微软雅黑" w:hAnsi="微软雅黑" w:eastAsia="微软雅黑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B2E92"/>
    <w:multiLevelType w:val="singleLevel"/>
    <w:tmpl w:val="AB4B2E9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D15F7B0"/>
    <w:multiLevelType w:val="singleLevel"/>
    <w:tmpl w:val="CD15F7B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A4D4F6F"/>
    <w:multiLevelType w:val="singleLevel"/>
    <w:tmpl w:val="0A4D4F6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BBB25D8"/>
    <w:multiLevelType w:val="singleLevel"/>
    <w:tmpl w:val="4BBB25D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70CA5516"/>
    <w:multiLevelType w:val="multilevel"/>
    <w:tmpl w:val="70CA551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ZDEwYzA0MzcwOWUxMmQxZGJiYzhmMzRmM2U1OGQifQ=="/>
  </w:docVars>
  <w:rsids>
    <w:rsidRoot w:val="00000000"/>
    <w:rsid w:val="0A312D88"/>
    <w:rsid w:val="0EE72DB6"/>
    <w:rsid w:val="0F330DEE"/>
    <w:rsid w:val="162419F3"/>
    <w:rsid w:val="1E3B1ADC"/>
    <w:rsid w:val="1E894AE9"/>
    <w:rsid w:val="273E5444"/>
    <w:rsid w:val="277E2D39"/>
    <w:rsid w:val="2E530C6F"/>
    <w:rsid w:val="2EAC74CA"/>
    <w:rsid w:val="3240775C"/>
    <w:rsid w:val="32C75788"/>
    <w:rsid w:val="34C00A0D"/>
    <w:rsid w:val="351F18AB"/>
    <w:rsid w:val="35C37C96"/>
    <w:rsid w:val="3FAE17C9"/>
    <w:rsid w:val="40AC79E6"/>
    <w:rsid w:val="4A743FEF"/>
    <w:rsid w:val="4F27559D"/>
    <w:rsid w:val="501145E2"/>
    <w:rsid w:val="5BEF34D6"/>
    <w:rsid w:val="653308D7"/>
    <w:rsid w:val="6BCA7B91"/>
    <w:rsid w:val="6CA10AC8"/>
    <w:rsid w:val="6E2B180C"/>
    <w:rsid w:val="731D3F85"/>
    <w:rsid w:val="748F358D"/>
    <w:rsid w:val="77B21B30"/>
    <w:rsid w:val="780D6C1F"/>
    <w:rsid w:val="78DB1471"/>
    <w:rsid w:val="7A5C5D83"/>
    <w:rsid w:val="7C063FFF"/>
    <w:rsid w:val="7CF66D3E"/>
    <w:rsid w:val="7EF74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 w:val="21"/>
    </w:rPr>
  </w:style>
  <w:style w:type="paragraph" w:customStyle="1" w:styleId="8">
    <w:name w:val="_Style 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2984</Words>
  <Characters>3061</Characters>
  <Lines>0</Lines>
  <Paragraphs>0</Paragraphs>
  <TotalTime>8</TotalTime>
  <ScaleCrop>false</ScaleCrop>
  <LinksUpToDate>false</LinksUpToDate>
  <CharactersWithSpaces>3083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womeng</dc:creator>
  <cp:lastModifiedBy>Administrator</cp:lastModifiedBy>
  <dcterms:modified xsi:type="dcterms:W3CDTF">2023-04-20T05:09:59Z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E7576E2492CC46248651F91F1272D92F</vt:lpwstr>
  </property>
</Properties>
</file>