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default" w:ascii="微软雅黑" w:hAnsi="微软雅黑" w:eastAsia="微软雅黑" w:cs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t>解嵘老师简介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201930</wp:posOffset>
            </wp:positionV>
            <wp:extent cx="2603500" cy="3472180"/>
            <wp:effectExtent l="0" t="0" r="2540" b="2540"/>
            <wp:wrapTight wrapText="bothSides">
              <wp:wrapPolygon>
                <wp:start x="0" y="0"/>
                <wp:lineTo x="0" y="21521"/>
                <wp:lineTo x="21495" y="21521"/>
                <wp:lineTo x="21495" y="0"/>
                <wp:lineTo x="0" y="0"/>
              </wp:wrapPolygon>
            </wp:wrapTight>
            <wp:docPr id="10" name="图片 10" descr="电台宣传照-解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电台宣传照-解嵘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【背景资质】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/>
        </w:rPr>
        <w:t>✦</w:t>
      </w:r>
      <w:r>
        <w:rPr>
          <w:rFonts w:hint="eastAsia" w:ascii="微软雅黑" w:hAnsi="微软雅黑" w:eastAsia="微软雅黑" w:cs="微软雅黑"/>
          <w:sz w:val="24"/>
          <w:szCs w:val="24"/>
        </w:rPr>
        <w:t>解嵘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老师，业界常称之为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‘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解老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’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 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/>
        </w:rPr>
        <w:t>✦</w:t>
      </w:r>
      <w:r>
        <w:rPr>
          <w:rFonts w:hint="eastAsia" w:ascii="微软雅黑" w:hAnsi="微软雅黑" w:eastAsia="微软雅黑" w:cs="微软雅黑"/>
          <w:sz w:val="24"/>
          <w:szCs w:val="24"/>
        </w:rPr>
        <w:t>经济学学士学位，在读研究生；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/>
        </w:rPr>
        <w:t>✦</w:t>
      </w:r>
      <w:r>
        <w:rPr>
          <w:rFonts w:hint="eastAsia" w:ascii="微软雅黑" w:hAnsi="微软雅黑" w:eastAsia="微软雅黑" w:cs="微软雅黑"/>
          <w:sz w:val="24"/>
          <w:szCs w:val="24"/>
        </w:rPr>
        <w:t>2018年中国创新创业博览会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-“双创”</w:t>
      </w:r>
      <w:r>
        <w:rPr>
          <w:rFonts w:hint="eastAsia" w:ascii="微软雅黑" w:hAnsi="微软雅黑" w:eastAsia="微软雅黑" w:cs="微软雅黑"/>
          <w:sz w:val="24"/>
          <w:szCs w:val="24"/>
        </w:rPr>
        <w:t>十大年度创投人物;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/>
        </w:rPr>
        <w:t>✦</w:t>
      </w:r>
      <w:r>
        <w:rPr>
          <w:rFonts w:hint="eastAsia" w:ascii="微软雅黑" w:hAnsi="微软雅黑" w:eastAsia="微软雅黑" w:cs="微软雅黑"/>
          <w:sz w:val="24"/>
          <w:szCs w:val="24"/>
        </w:rPr>
        <w:t>大型创业类电视节目“创客中国”栏目专家顾问；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/>
        </w:rPr>
        <w:t>✦</w:t>
      </w:r>
      <w:r>
        <w:rPr>
          <w:rFonts w:hint="eastAsia" w:ascii="微软雅黑" w:hAnsi="微软雅黑" w:eastAsia="微软雅黑" w:cs="微软雅黑"/>
          <w:sz w:val="24"/>
          <w:szCs w:val="24"/>
        </w:rPr>
        <w:t>内蒙古自治区团委青创联盟副主席；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/>
        </w:rPr>
        <w:t>✦</w:t>
      </w:r>
      <w:r>
        <w:rPr>
          <w:rFonts w:hint="eastAsia" w:ascii="微软雅黑" w:hAnsi="微软雅黑" w:eastAsia="微软雅黑" w:cs="微软雅黑"/>
          <w:sz w:val="24"/>
          <w:szCs w:val="24"/>
        </w:rPr>
        <w:t>内蒙古大学客座教授；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/>
        </w:rPr>
        <w:t>✦</w:t>
      </w:r>
      <w:r>
        <w:rPr>
          <w:rFonts w:hint="eastAsia" w:ascii="微软雅黑" w:hAnsi="微软雅黑" w:eastAsia="微软雅黑" w:cs="微软雅黑"/>
          <w:sz w:val="24"/>
          <w:szCs w:val="24"/>
        </w:rPr>
        <w:t>内蒙古中盈资产管理股份有限公司总经理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/>
        </w:rPr>
        <w:t>✦</w:t>
      </w:r>
      <w:r>
        <w:rPr>
          <w:rFonts w:hint="eastAsia" w:ascii="微软雅黑" w:hAnsi="微软雅黑" w:eastAsia="微软雅黑" w:cs="微软雅黑"/>
          <w:sz w:val="24"/>
          <w:szCs w:val="24"/>
        </w:rPr>
        <w:t>内蒙古自治区资深股权投资人、投行专家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/>
        </w:rPr>
        <w:t>✦</w:t>
      </w:r>
      <w:r>
        <w:rPr>
          <w:rFonts w:hint="eastAsia" w:ascii="微软雅黑" w:hAnsi="微软雅黑" w:eastAsia="微软雅黑" w:cs="微软雅黑"/>
          <w:sz w:val="24"/>
          <w:szCs w:val="24"/>
        </w:rPr>
        <w:t>内蒙古股权交易中心孵化版评审委员会委员；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/>
        </w:rPr>
        <w:t>✦</w:t>
      </w:r>
      <w:r>
        <w:rPr>
          <w:rFonts w:hint="eastAsia" w:ascii="微软雅黑" w:hAnsi="微软雅黑" w:eastAsia="微软雅黑" w:cs="微软雅黑"/>
          <w:sz w:val="24"/>
          <w:szCs w:val="24"/>
        </w:rPr>
        <w:t>内蒙古电视台创业栏目嘉宾、“创业内蒙古”栏目创业导师；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/>
        </w:rPr>
        <w:t>✦</w:t>
      </w:r>
      <w:r>
        <w:rPr>
          <w:rFonts w:hint="eastAsia" w:ascii="微软雅黑" w:hAnsi="微软雅黑" w:eastAsia="微软雅黑" w:cs="微软雅黑"/>
          <w:sz w:val="24"/>
          <w:szCs w:val="24"/>
        </w:rPr>
        <w:t>大型创业类电视节目“创客中国”栏目专家顾问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/>
        </w:rPr>
        <w:t>✦</w:t>
      </w:r>
      <w:r>
        <w:rPr>
          <w:rFonts w:hint="eastAsia" w:ascii="微软雅黑" w:hAnsi="微软雅黑" w:eastAsia="微软雅黑" w:cs="微软雅黑"/>
          <w:sz w:val="24"/>
          <w:szCs w:val="24"/>
        </w:rPr>
        <w:t>第五、第六、第七届中国创新创业大赛国赛评委、内蒙古分赛区评委会主席；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/>
        </w:rPr>
        <w:t>✦</w:t>
      </w:r>
      <w:r>
        <w:rPr>
          <w:rFonts w:hint="eastAsia" w:ascii="微软雅黑" w:hAnsi="微软雅黑" w:eastAsia="微软雅黑" w:cs="微软雅黑"/>
          <w:sz w:val="24"/>
          <w:szCs w:val="24"/>
        </w:rPr>
        <w:t>第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五</w:t>
      </w:r>
      <w:r>
        <w:rPr>
          <w:rFonts w:hint="eastAsia" w:ascii="微软雅黑" w:hAnsi="微软雅黑" w:eastAsia="微软雅黑" w:cs="微软雅黑"/>
          <w:sz w:val="24"/>
          <w:szCs w:val="24"/>
        </w:rPr>
        <w:t>、第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六</w:t>
      </w:r>
      <w:r>
        <w:rPr>
          <w:rFonts w:hint="eastAsia" w:ascii="微软雅黑" w:hAnsi="微软雅黑" w:eastAsia="微软雅黑" w:cs="微软雅黑"/>
          <w:sz w:val="24"/>
          <w:szCs w:val="24"/>
        </w:rPr>
        <w:t>、第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七</w:t>
      </w:r>
      <w:r>
        <w:rPr>
          <w:rFonts w:hint="eastAsia" w:ascii="微软雅黑" w:hAnsi="微软雅黑" w:eastAsia="微软雅黑" w:cs="微软雅黑"/>
          <w:sz w:val="24"/>
          <w:szCs w:val="24"/>
        </w:rPr>
        <w:t>届团中央“创青春”创新创业大赛总决赛评委；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/>
        </w:rPr>
        <w:t>✦</w:t>
      </w:r>
      <w:r>
        <w:rPr>
          <w:rFonts w:hint="eastAsia" w:ascii="微软雅黑" w:hAnsi="微软雅黑" w:eastAsia="微软雅黑" w:cs="微软雅黑"/>
          <w:sz w:val="24"/>
          <w:szCs w:val="24"/>
        </w:rPr>
        <w:t>第三届“中国创翼”创业创新大赛国赛评委、内蒙古分赛区评委会组长；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工作简历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</w:rPr>
        <w:t>●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解老</w:t>
      </w:r>
      <w:r>
        <w:rPr>
          <w:rFonts w:hint="eastAsia" w:ascii="微软雅黑" w:hAnsi="微软雅黑" w:eastAsia="微软雅黑" w:cs="微软雅黑"/>
          <w:sz w:val="24"/>
          <w:szCs w:val="24"/>
        </w:rPr>
        <w:t>先后在内蒙古金宇集团、内蒙古伊利实业集团股份有限公司、内蒙古科尔沁牛业股份有限公司等多家上市公司从事市场营销、投资、战略管理等高级管理工作；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</w:rPr>
        <w:t>●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2009至今从事股权投资、投资银行及财务顾问等投资银行类管理工作，担任多家机构的投资总监、管理合伙人（GP），投委会委员。2011年参与创立了内蒙古地区的第一家私募股权投资机构；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</w:rPr>
        <w:t>●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2013年至今，担任内蒙古中盈资产管理股份有限公司总经理；从事投行、财务顾问以及股权投资及管理工作；内蒙古中盈资产管理股份有限公司为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中国证监会</w:t>
      </w:r>
      <w:r>
        <w:rPr>
          <w:rFonts w:hint="eastAsia" w:ascii="微软雅黑" w:hAnsi="微软雅黑" w:eastAsia="微软雅黑" w:cs="微软雅黑"/>
          <w:sz w:val="24"/>
          <w:szCs w:val="24"/>
        </w:rPr>
        <w:t>首批备案的具有合格基金管理人资格的机构；为本地最早从事投行、财务顾问及股权投资的专业机构之一。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课程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特点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】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 xml:space="preserve">（电视台评语）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解嵘先生，中盈资产创始人、总经理，早期曾在多家上市公司担任市场营销、投资、战略管理等高级管理工作，十年前开始专注于股权投资及管理等投行事业；为我区知名的股权投资及投行专家，拥有丰富的投资管理、投行业务等资本运作经验，为内蒙古自治区大学生创业园、留学生创业园、内蒙古股权交易中心等多家机构特聘创业导师及专家评委；在农牧业、食品饮料行业、新材料、新兴服务业等领域投资过多家已上市及拟上市企业；解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老</w:t>
      </w:r>
      <w:r>
        <w:rPr>
          <w:rFonts w:hint="eastAsia" w:ascii="微软雅黑" w:hAnsi="微软雅黑" w:eastAsia="微软雅黑" w:cs="微软雅黑"/>
          <w:sz w:val="24"/>
          <w:szCs w:val="24"/>
        </w:rPr>
        <w:t>专业、犀利、幽默、理性且极富情怀。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【核心课程】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《未来企业资本战略-上市与资本运营》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《董事会监事会履职》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《未来企业营运战略-数据思维与新财务分析》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《未来企业发展战略-现代企业股权结构与激励》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《未来企业竞争战略-移动互联网时代下的商业模式全新梳理与打造》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《后移动互联网时代商业计划书（BP）的编制与路演》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《投资人眼中的区块链》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（附赠课程，不单独讲）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【服务行业】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中国蒙牛（02319.HK）、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中国伊利、</w:t>
      </w:r>
      <w:r>
        <w:rPr>
          <w:rFonts w:hint="eastAsia" w:ascii="微软雅黑" w:hAnsi="微软雅黑" w:eastAsia="微软雅黑" w:cs="微软雅黑"/>
          <w:sz w:val="24"/>
          <w:szCs w:val="24"/>
        </w:rPr>
        <w:t>小肥羊、亿利资源(600277)、西水股份（600219）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4"/>
          <w:szCs w:val="24"/>
        </w:rPr>
        <w:t>中国圣牧（01432.HK）、国轩高科（002074）、西贝餐饮、小尾羊、蒙东能源、龙鼎农业、神元康肽、众环工贸、坤兰科技、超牌科技等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授课照片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6"/>
        <w:gridCol w:w="240"/>
        <w:gridCol w:w="43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8" w:hRule="exact"/>
          <w:jc w:val="center"/>
        </w:trPr>
        <w:tc>
          <w:tcPr>
            <w:tcW w:w="4386" w:type="dxa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-78740</wp:posOffset>
                  </wp:positionH>
                  <wp:positionV relativeFrom="paragraph">
                    <wp:posOffset>0</wp:posOffset>
                  </wp:positionV>
                  <wp:extent cx="2639060" cy="1979930"/>
                  <wp:effectExtent l="0" t="0" r="8890" b="1270"/>
                  <wp:wrapNone/>
                  <wp:docPr id="1" name="图片 1" descr="图片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图片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" w:type="dxa"/>
            <w:vAlign w:val="top"/>
          </w:tcPr>
          <w:p>
            <w:pPr>
              <w:spacing w:line="500" w:lineRule="exact"/>
              <w:rPr>
                <w:rFonts w:ascii="微软雅黑" w:hAnsi="微软雅黑" w:eastAsia="微软雅黑"/>
                <w:sz w:val="24"/>
                <w:szCs w:val="24"/>
                <w:vertAlign w:val="baseline"/>
              </w:rPr>
            </w:pPr>
          </w:p>
        </w:tc>
        <w:tc>
          <w:tcPr>
            <w:tcW w:w="4176" w:type="dxa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ge">
                    <wp:posOffset>8255</wp:posOffset>
                  </wp:positionV>
                  <wp:extent cx="2639060" cy="1979930"/>
                  <wp:effectExtent l="0" t="0" r="8890" b="1270"/>
                  <wp:wrapNone/>
                  <wp:docPr id="11" name="图片 11" descr="图片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图片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exact"/>
          <w:jc w:val="center"/>
        </w:trPr>
        <w:tc>
          <w:tcPr>
            <w:tcW w:w="4386" w:type="dxa"/>
            <w:vAlign w:val="top"/>
          </w:tcPr>
          <w:p>
            <w:pPr>
              <w:spacing w:line="500" w:lineRule="exact"/>
              <w:ind w:firstLine="720" w:firstLineChars="300"/>
              <w:rPr>
                <w:rFonts w:ascii="微软雅黑" w:hAnsi="微软雅黑" w:eastAsia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中国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“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双创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大赛评委</w:t>
            </w:r>
          </w:p>
        </w:tc>
        <w:tc>
          <w:tcPr>
            <w:tcW w:w="240" w:type="dxa"/>
            <w:vAlign w:val="top"/>
          </w:tcPr>
          <w:p>
            <w:pPr>
              <w:spacing w:line="500" w:lineRule="exact"/>
              <w:rPr>
                <w:rFonts w:ascii="微软雅黑" w:hAnsi="微软雅黑" w:eastAsia="微软雅黑"/>
                <w:sz w:val="24"/>
                <w:szCs w:val="24"/>
                <w:vertAlign w:val="baseline"/>
              </w:rPr>
            </w:pPr>
          </w:p>
        </w:tc>
        <w:tc>
          <w:tcPr>
            <w:tcW w:w="4176" w:type="dxa"/>
            <w:vAlign w:val="top"/>
          </w:tcPr>
          <w:p>
            <w:pPr>
              <w:spacing w:line="500" w:lineRule="exact"/>
              <w:ind w:firstLine="720" w:firstLineChars="300"/>
              <w:rPr>
                <w:rFonts w:ascii="微软雅黑" w:hAnsi="微软雅黑" w:eastAsia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“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双创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荣誉证书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8" w:hRule="exact"/>
          <w:jc w:val="center"/>
        </w:trPr>
        <w:tc>
          <w:tcPr>
            <w:tcW w:w="4386" w:type="dxa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39060" cy="1979930"/>
                  <wp:effectExtent l="0" t="0" r="8890" b="1270"/>
                  <wp:docPr id="12" name="图片 12" descr="图片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图片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" w:type="dxa"/>
            <w:vAlign w:val="top"/>
          </w:tcPr>
          <w:p>
            <w:pPr>
              <w:spacing w:line="500" w:lineRule="exact"/>
              <w:rPr>
                <w:rFonts w:ascii="微软雅黑" w:hAnsi="微软雅黑" w:eastAsia="微软雅黑"/>
                <w:sz w:val="24"/>
                <w:szCs w:val="24"/>
                <w:vertAlign w:val="baseline"/>
              </w:rPr>
            </w:pPr>
          </w:p>
        </w:tc>
        <w:tc>
          <w:tcPr>
            <w:tcW w:w="4176" w:type="dxa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39060" cy="1979930"/>
                  <wp:effectExtent l="0" t="0" r="8890" b="1270"/>
                  <wp:docPr id="13" name="图片 13" descr="图片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图片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exact"/>
          <w:jc w:val="center"/>
        </w:trPr>
        <w:tc>
          <w:tcPr>
            <w:tcW w:w="4386" w:type="dxa"/>
            <w:vAlign w:val="top"/>
          </w:tcPr>
          <w:p>
            <w:pPr>
              <w:spacing w:line="500" w:lineRule="exact"/>
              <w:rPr>
                <w:rFonts w:ascii="微软雅黑" w:hAnsi="微软雅黑" w:eastAsia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中国“双创”大赛评委及创业导师聘书</w:t>
            </w:r>
          </w:p>
        </w:tc>
        <w:tc>
          <w:tcPr>
            <w:tcW w:w="240" w:type="dxa"/>
            <w:vAlign w:val="top"/>
          </w:tcPr>
          <w:p>
            <w:pPr>
              <w:spacing w:line="500" w:lineRule="exact"/>
              <w:rPr>
                <w:rFonts w:ascii="微软雅黑" w:hAnsi="微软雅黑" w:eastAsia="微软雅黑"/>
                <w:sz w:val="24"/>
                <w:szCs w:val="24"/>
                <w:vertAlign w:val="baseline"/>
              </w:rPr>
            </w:pPr>
          </w:p>
        </w:tc>
        <w:tc>
          <w:tcPr>
            <w:tcW w:w="4176" w:type="dxa"/>
            <w:vAlign w:val="top"/>
          </w:tcPr>
          <w:p>
            <w:pPr>
              <w:spacing w:line="500" w:lineRule="exact"/>
              <w:ind w:firstLine="720" w:firstLineChars="300"/>
              <w:rPr>
                <w:rFonts w:ascii="微软雅黑" w:hAnsi="微软雅黑" w:eastAsia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内蒙古大学生创业园聘书</w:t>
            </w:r>
          </w:p>
        </w:tc>
      </w:tr>
    </w:tbl>
    <w:tbl>
      <w:tblPr>
        <w:tblStyle w:val="3"/>
        <w:tblpPr w:leftFromText="180" w:rightFromText="180" w:vertAnchor="text" w:horzAnchor="page" w:tblpX="1575" w:tblpY="-720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6"/>
        <w:gridCol w:w="240"/>
        <w:gridCol w:w="43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8" w:hRule="exact"/>
        </w:trPr>
        <w:tc>
          <w:tcPr>
            <w:tcW w:w="4386" w:type="dxa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39060" cy="1979930"/>
                  <wp:effectExtent l="0" t="0" r="8890" b="1270"/>
                  <wp:docPr id="14" name="图片 14" descr="图片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图片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" w:type="dxa"/>
            <w:vAlign w:val="top"/>
          </w:tcPr>
          <w:p>
            <w:pPr>
              <w:spacing w:line="500" w:lineRule="exact"/>
              <w:rPr>
                <w:rFonts w:ascii="微软雅黑" w:hAnsi="微软雅黑" w:eastAsia="微软雅黑"/>
                <w:sz w:val="24"/>
                <w:szCs w:val="24"/>
                <w:vertAlign w:val="baseline"/>
              </w:rPr>
            </w:pPr>
          </w:p>
        </w:tc>
        <w:tc>
          <w:tcPr>
            <w:tcW w:w="4386" w:type="dxa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39060" cy="1979930"/>
                  <wp:effectExtent l="0" t="0" r="8890" b="1270"/>
                  <wp:docPr id="15" name="图片 15" descr="图片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图片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exact"/>
        </w:trPr>
        <w:tc>
          <w:tcPr>
            <w:tcW w:w="4386" w:type="dxa"/>
            <w:vAlign w:val="top"/>
          </w:tcPr>
          <w:p>
            <w:pPr>
              <w:spacing w:line="500" w:lineRule="exact"/>
              <w:ind w:firstLine="960" w:firstLineChars="400"/>
              <w:rPr>
                <w:rFonts w:hint="eastAsia" w:ascii="微软雅黑" w:hAnsi="微软雅黑" w:eastAsia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4"/>
                <w:szCs w:val="24"/>
                <w:vertAlign w:val="baseline"/>
                <w:lang w:eastAsia="zh-CN"/>
              </w:rPr>
              <w:t>电视台评委照片</w:t>
            </w:r>
          </w:p>
        </w:tc>
        <w:tc>
          <w:tcPr>
            <w:tcW w:w="240" w:type="dxa"/>
            <w:vAlign w:val="top"/>
          </w:tcPr>
          <w:p>
            <w:pPr>
              <w:spacing w:line="500" w:lineRule="exact"/>
              <w:rPr>
                <w:rFonts w:ascii="微软雅黑" w:hAnsi="微软雅黑" w:eastAsia="微软雅黑"/>
                <w:sz w:val="24"/>
                <w:szCs w:val="24"/>
                <w:vertAlign w:val="baseline"/>
              </w:rPr>
            </w:pPr>
          </w:p>
        </w:tc>
        <w:tc>
          <w:tcPr>
            <w:tcW w:w="4386" w:type="dxa"/>
            <w:vAlign w:val="top"/>
          </w:tcPr>
          <w:p>
            <w:pPr>
              <w:spacing w:line="500" w:lineRule="exact"/>
              <w:ind w:firstLine="960" w:firstLineChars="400"/>
              <w:rPr>
                <w:rFonts w:hint="eastAsia" w:ascii="微软雅黑" w:hAnsi="微软雅黑" w:eastAsia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4"/>
                <w:szCs w:val="24"/>
                <w:vertAlign w:val="baseline"/>
                <w:lang w:eastAsia="zh-CN"/>
              </w:rPr>
              <w:t>电视台评委照片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8" w:hRule="exact"/>
        </w:trPr>
        <w:tc>
          <w:tcPr>
            <w:tcW w:w="4386" w:type="dxa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39060" cy="1979930"/>
                  <wp:effectExtent l="0" t="0" r="8890" b="1270"/>
                  <wp:docPr id="16" name="图片 16" descr="图片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图片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" w:type="dxa"/>
            <w:vAlign w:val="top"/>
          </w:tcPr>
          <w:p>
            <w:pPr>
              <w:spacing w:line="500" w:lineRule="exact"/>
              <w:rPr>
                <w:rFonts w:ascii="微软雅黑" w:hAnsi="微软雅黑" w:eastAsia="微软雅黑"/>
                <w:sz w:val="24"/>
                <w:szCs w:val="24"/>
                <w:vertAlign w:val="baseline"/>
              </w:rPr>
            </w:pPr>
          </w:p>
        </w:tc>
        <w:tc>
          <w:tcPr>
            <w:tcW w:w="4386" w:type="dxa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39060" cy="1979930"/>
                  <wp:effectExtent l="0" t="0" r="8890" b="1270"/>
                  <wp:docPr id="17" name="图片 17" descr="图片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图片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exact"/>
        </w:trPr>
        <w:tc>
          <w:tcPr>
            <w:tcW w:w="4386" w:type="dxa"/>
            <w:vAlign w:val="top"/>
          </w:tcPr>
          <w:p>
            <w:pPr>
              <w:spacing w:line="500" w:lineRule="exact"/>
              <w:ind w:firstLine="960" w:firstLineChars="400"/>
              <w:rPr>
                <w:rFonts w:hint="eastAsia" w:ascii="微软雅黑" w:hAnsi="微软雅黑" w:eastAsia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4"/>
                <w:szCs w:val="24"/>
                <w:vertAlign w:val="baseline"/>
                <w:lang w:eastAsia="zh-CN"/>
              </w:rPr>
              <w:t>《资本运营》授课照片</w:t>
            </w:r>
          </w:p>
        </w:tc>
        <w:tc>
          <w:tcPr>
            <w:tcW w:w="240" w:type="dxa"/>
            <w:vAlign w:val="top"/>
          </w:tcPr>
          <w:p>
            <w:pPr>
              <w:spacing w:line="500" w:lineRule="exact"/>
              <w:rPr>
                <w:rFonts w:ascii="微软雅黑" w:hAnsi="微软雅黑" w:eastAsia="微软雅黑"/>
                <w:sz w:val="24"/>
                <w:szCs w:val="24"/>
                <w:vertAlign w:val="baseline"/>
              </w:rPr>
            </w:pPr>
          </w:p>
        </w:tc>
        <w:tc>
          <w:tcPr>
            <w:tcW w:w="4386" w:type="dxa"/>
            <w:vAlign w:val="top"/>
          </w:tcPr>
          <w:p>
            <w:pPr>
              <w:spacing w:line="500" w:lineRule="exact"/>
              <w:ind w:firstLine="480" w:firstLineChars="200"/>
              <w:rPr>
                <w:rFonts w:hint="eastAsia" w:ascii="微软雅黑" w:hAnsi="微软雅黑" w:eastAsia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4"/>
                <w:szCs w:val="24"/>
                <w:vertAlign w:val="baseline"/>
                <w:lang w:eastAsia="zh-CN"/>
              </w:rPr>
              <w:t>《数据思维与新财务分析》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82B18"/>
    <w:rsid w:val="000D53C4"/>
    <w:rsid w:val="000F1D8F"/>
    <w:rsid w:val="006429E9"/>
    <w:rsid w:val="00AC3052"/>
    <w:rsid w:val="00C82B18"/>
    <w:rsid w:val="00CE42A4"/>
    <w:rsid w:val="0A065AAE"/>
    <w:rsid w:val="14080432"/>
    <w:rsid w:val="18A2563A"/>
    <w:rsid w:val="32544FB6"/>
    <w:rsid w:val="349B1FA6"/>
    <w:rsid w:val="398F7A8F"/>
    <w:rsid w:val="4DDE7100"/>
    <w:rsid w:val="4E5A20A6"/>
    <w:rsid w:val="57F510B8"/>
    <w:rsid w:val="63E47A8C"/>
    <w:rsid w:val="7AD4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161</Words>
  <Characters>918</Characters>
  <Lines>7</Lines>
  <Paragraphs>2</Paragraphs>
  <TotalTime>1</TotalTime>
  <ScaleCrop>false</ScaleCrop>
  <LinksUpToDate>false</LinksUpToDate>
  <CharactersWithSpaces>1077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2019-03-26T07:15:00Z</dcterms:created>
  <dc:creator>aa</dc:creator>
  <cp:lastModifiedBy>艳君18633814633</cp:lastModifiedBy>
  <dcterms:modified xsi:type="dcterms:W3CDTF">2021-11-22T07:44:21Z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DFFA3FB42C0F4B4AAB75E9513E925AA2</vt:lpwstr>
  </property>
</Properties>
</file>