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粗雅宋简体" w:hAnsi="方正粗雅宋简体" w:eastAsia="方正粗雅宋简体" w:cs="方正粗雅宋简体"/>
          <w:sz w:val="72"/>
          <w:szCs w:val="56"/>
        </w:rPr>
      </w:pPr>
      <w:r>
        <w:rPr>
          <w:rFonts w:hint="eastAsia" w:ascii="方正粗雅宋简体" w:hAnsi="方正粗雅宋简体" w:eastAsia="方正粗雅宋简体" w:cs="方正粗雅宋简体"/>
          <w:sz w:val="52"/>
          <w:szCs w:val="56"/>
        </w:rPr>
        <w:t>万海勇老师</w:t>
      </w:r>
    </w:p>
    <w:p>
      <w:pPr>
        <w:tabs>
          <w:tab w:val="left" w:pos="420"/>
        </w:tabs>
        <w:spacing w:beforeLines="50"/>
        <w:rPr>
          <w:rFonts w:hint="default" w:ascii="黑体" w:eastAsia="黑体"/>
          <w:b/>
          <w:sz w:val="36"/>
          <w:szCs w:val="32"/>
          <w:shd w:val="clear" w:color="auto" w:fill="008080"/>
          <w:lang w:val="en-US" w:eastAsia="zh-CN"/>
        </w:rPr>
      </w:pPr>
      <w:r>
        <w:rPr>
          <w:rFonts w:hint="eastAsia" w:ascii="黑体" w:eastAsia="黑体"/>
          <w:b/>
          <w:color w:val="FFFFFF" w:themeColor="background1"/>
          <w:sz w:val="36"/>
          <w:szCs w:val="32"/>
          <w:highlight w:val="darkCyan"/>
          <w:shd w:val="pct10" w:color="auto" w:fill="FFFFFF"/>
          <w:lang w:val="en-US" w:eastAsia="zh-CN"/>
          <w14:textFill>
            <w14:solidFill>
              <w14:schemeClr w14:val="bg1"/>
            </w14:solidFill>
          </w14:textFill>
        </w:rPr>
        <w:t>个人简介</w:t>
      </w:r>
      <w:r>
        <w:rPr>
          <w:rFonts w:hint="eastAsia" w:ascii="黑体" w:eastAsia="黑体"/>
          <w:b/>
          <w:color w:val="FFFFFF" w:themeColor="background1"/>
          <w:sz w:val="36"/>
          <w:szCs w:val="32"/>
          <w:highlight w:val="darkCyan"/>
          <w:shd w:val="pct10" w:color="auto" w:fill="FFFFFF"/>
          <w14:textFill>
            <w14:solidFill>
              <w14:schemeClr w14:val="bg1"/>
            </w14:solidFill>
          </w14:textFill>
        </w:rPr>
        <w:t xml:space="preserve"> </w:t>
      </w:r>
      <w:r>
        <w:rPr>
          <w:rFonts w:hint="eastAsia" w:ascii="黑体" w:eastAsia="黑体"/>
          <w:b/>
          <w:color w:val="FFFFFF" w:themeColor="background1"/>
          <w:sz w:val="36"/>
          <w:szCs w:val="32"/>
          <w:highlight w:val="darkCyan"/>
          <w:shd w:val="pct10" w:color="auto" w:fill="FFFFFF"/>
          <w:lang w:val="en-US" w:eastAsia="zh-CN"/>
          <w14:textFill>
            <w14:solidFill>
              <w14:schemeClr w14:val="bg1"/>
            </w14:solidFill>
          </w14:textFill>
        </w:rPr>
        <w:t xml:space="preserve">                                                </w:t>
      </w:r>
    </w:p>
    <w:p>
      <w:pPr>
        <w:numPr>
          <w:ilvl w:val="0"/>
          <w:numId w:val="1"/>
        </w:numPr>
        <w:spacing w:line="360" w:lineRule="auto"/>
        <w:ind w:left="457" w:leftChars="113" w:hanging="220" w:hangingChars="100"/>
        <w:rPr>
          <w:rFonts w:hint="eastAsia" w:asciiTheme="minorEastAsia" w:hAnsiTheme="minorEastAsia"/>
          <w:color w:val="000000" w:themeColor="text1"/>
          <w:sz w:val="22"/>
          <w:szCs w:val="32"/>
          <w14:textFill>
            <w14:solidFill>
              <w14:schemeClr w14:val="tx1"/>
            </w14:solidFill>
          </w14:textFill>
        </w:rPr>
      </w:pPr>
      <w:r>
        <w:rPr>
          <w:rFonts w:hint="eastAsia" w:asciiTheme="minorEastAsia" w:hAnsiTheme="minorEastAsia"/>
          <w:color w:val="000000" w:themeColor="text1"/>
          <w:sz w:val="22"/>
          <w:szCs w:val="32"/>
          <w14:textFill>
            <w14:solidFill>
              <w14:schemeClr w14:val="tx1"/>
            </w14:solidFill>
          </w14:textFill>
        </w:rPr>
        <w:drawing>
          <wp:anchor distT="0" distB="0" distL="114300" distR="114300" simplePos="0" relativeHeight="251661312" behindDoc="0" locked="0" layoutInCell="1" allowOverlap="1">
            <wp:simplePos x="0" y="0"/>
            <wp:positionH relativeFrom="column">
              <wp:posOffset>3805555</wp:posOffset>
            </wp:positionH>
            <wp:positionV relativeFrom="page">
              <wp:posOffset>1845310</wp:posOffset>
            </wp:positionV>
            <wp:extent cx="1550035" cy="1507490"/>
            <wp:effectExtent l="0" t="0" r="12065" b="3810"/>
            <wp:wrapNone/>
            <wp:docPr id="1" name="图片 1" descr="说明: 裁剪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裁剪3-2"/>
                    <pic:cNvPicPr>
                      <a:picLocks noChangeAspect="1" noChangeArrowheads="1"/>
                    </pic:cNvPicPr>
                  </pic:nvPicPr>
                  <pic:blipFill>
                    <a:blip r:embed="rId5" cstate="print"/>
                    <a:srcRect/>
                    <a:stretch>
                      <a:fillRect/>
                    </a:stretch>
                  </pic:blipFill>
                  <pic:spPr>
                    <a:xfrm>
                      <a:off x="0" y="0"/>
                      <a:ext cx="1550035" cy="1507490"/>
                    </a:xfrm>
                    <a:prstGeom prst="rect">
                      <a:avLst/>
                    </a:prstGeom>
                    <a:noFill/>
                    <a:ln w="9525" cmpd="sng">
                      <a:noFill/>
                      <a:miter lim="800000"/>
                      <a:headEnd/>
                      <a:tailEnd/>
                    </a:ln>
                    <a:effectLst/>
                  </pic:spPr>
                </pic:pic>
              </a:graphicData>
            </a:graphic>
          </wp:anchor>
        </w:drawing>
      </w:r>
      <w:r>
        <w:rPr>
          <w:rFonts w:hint="eastAsia" w:asciiTheme="minorEastAsia" w:hAnsiTheme="minorEastAsia"/>
          <w:color w:val="000000" w:themeColor="text1"/>
          <w:sz w:val="22"/>
          <w:szCs w:val="32"/>
          <w14:textFill>
            <w14:solidFill>
              <w14:schemeClr w14:val="tx1"/>
            </w14:solidFill>
          </w14:textFill>
        </w:rPr>
        <w:t>人际行为与营销实战专家</w:t>
      </w:r>
    </w:p>
    <w:p>
      <w:pPr>
        <w:numPr>
          <w:ilvl w:val="0"/>
          <w:numId w:val="1"/>
        </w:numPr>
        <w:spacing w:line="360" w:lineRule="auto"/>
        <w:ind w:left="457" w:leftChars="113" w:hanging="220" w:hangingChars="100"/>
        <w:rPr>
          <w:rFonts w:hint="eastAsia" w:asciiTheme="minorEastAsia" w:hAnsiTheme="minorEastAsia"/>
          <w:color w:val="000000" w:themeColor="text1"/>
          <w:sz w:val="22"/>
          <w:szCs w:val="32"/>
          <w14:textFill>
            <w14:solidFill>
              <w14:schemeClr w14:val="tx1"/>
            </w14:solidFill>
          </w14:textFill>
        </w:rPr>
      </w:pPr>
      <w:r>
        <w:rPr>
          <w:rFonts w:hint="eastAsia" w:asciiTheme="minorEastAsia" w:hAnsiTheme="minorEastAsia"/>
          <w:color w:val="000000" w:themeColor="text1"/>
          <w:sz w:val="22"/>
          <w:szCs w:val="32"/>
          <w14:textFill>
            <w14:solidFill>
              <w14:schemeClr w14:val="tx1"/>
            </w14:solidFill>
          </w14:textFill>
        </w:rPr>
        <w:t>瑞士银行  谈判顾问</w:t>
      </w:r>
    </w:p>
    <w:p>
      <w:pPr>
        <w:numPr>
          <w:ilvl w:val="0"/>
          <w:numId w:val="0"/>
        </w:numPr>
        <w:spacing w:line="360" w:lineRule="auto"/>
        <w:ind w:leftChars="13"/>
        <w:rPr>
          <w:rFonts w:ascii="宋体" w:hAnsi="宋体"/>
          <w:b/>
          <w:sz w:val="24"/>
        </w:rPr>
      </w:pPr>
      <w:r>
        <w:rPr>
          <w:rFonts w:hint="eastAsia" w:ascii="宋体" w:hAnsi="宋体"/>
          <w:b/>
          <w:sz w:val="24"/>
        </w:rPr>
        <w:t>曾任：</w:t>
      </w:r>
    </w:p>
    <w:p>
      <w:pPr>
        <w:numPr>
          <w:ilvl w:val="0"/>
          <w:numId w:val="1"/>
        </w:numPr>
        <w:spacing w:line="360" w:lineRule="auto"/>
        <w:ind w:left="457" w:leftChars="113" w:hanging="220" w:hangingChars="100"/>
        <w:rPr>
          <w:rFonts w:hint="eastAsia" w:asciiTheme="minorEastAsia" w:hAnsiTheme="minorEastAsia"/>
          <w:color w:val="000000" w:themeColor="text1"/>
          <w:sz w:val="22"/>
          <w:szCs w:val="32"/>
          <w14:textFill>
            <w14:solidFill>
              <w14:schemeClr w14:val="tx1"/>
            </w14:solidFill>
          </w14:textFill>
        </w:rPr>
      </w:pPr>
      <w:r>
        <w:rPr>
          <w:rFonts w:hint="eastAsia" w:asciiTheme="minorEastAsia" w:hAnsiTheme="minorEastAsia"/>
          <w:color w:val="000000" w:themeColor="text1"/>
          <w:sz w:val="22"/>
          <w:szCs w:val="32"/>
          <w:lang w:val="en-US" w:eastAsia="zh-CN"/>
          <w14:textFill>
            <w14:solidFill>
              <w14:schemeClr w14:val="tx1"/>
            </w14:solidFill>
          </w14:textFill>
        </w:rPr>
        <w:t>某外资</w:t>
      </w:r>
      <w:r>
        <w:rPr>
          <w:rFonts w:hint="eastAsia" w:asciiTheme="minorEastAsia" w:hAnsiTheme="minorEastAsia"/>
          <w:color w:val="000000" w:themeColor="text1"/>
          <w:sz w:val="22"/>
          <w:szCs w:val="32"/>
          <w14:textFill>
            <w14:solidFill>
              <w14:schemeClr w14:val="tx1"/>
            </w14:solidFill>
          </w14:textFill>
        </w:rPr>
        <w:t>银行 公共关系经理</w:t>
      </w:r>
    </w:p>
    <w:p>
      <w:pPr>
        <w:numPr>
          <w:ilvl w:val="0"/>
          <w:numId w:val="1"/>
        </w:numPr>
        <w:spacing w:line="360" w:lineRule="auto"/>
        <w:ind w:left="457" w:leftChars="113" w:hanging="220" w:hangingChars="100"/>
        <w:rPr>
          <w:rFonts w:hint="eastAsia" w:asciiTheme="minorEastAsia" w:hAnsiTheme="minorEastAsia"/>
          <w:color w:val="000000" w:themeColor="text1"/>
          <w:sz w:val="22"/>
          <w:szCs w:val="32"/>
          <w14:textFill>
            <w14:solidFill>
              <w14:schemeClr w14:val="tx1"/>
            </w14:solidFill>
          </w14:textFill>
        </w:rPr>
      </w:pPr>
      <w:r>
        <w:rPr>
          <w:rFonts w:hint="eastAsia" w:asciiTheme="minorEastAsia" w:hAnsiTheme="minorEastAsia"/>
          <w:color w:val="000000" w:themeColor="text1"/>
          <w:sz w:val="22"/>
          <w:szCs w:val="32"/>
          <w:lang w:val="en-US" w:eastAsia="zh-CN"/>
          <w14:textFill>
            <w14:solidFill>
              <w14:schemeClr w14:val="tx1"/>
            </w14:solidFill>
          </w14:textFill>
        </w:rPr>
        <w:t>某国有行</w:t>
      </w:r>
      <w:r>
        <w:rPr>
          <w:rFonts w:hint="eastAsia" w:asciiTheme="minorEastAsia" w:hAnsiTheme="minorEastAsia"/>
          <w:color w:val="000000" w:themeColor="text1"/>
          <w:sz w:val="22"/>
          <w:szCs w:val="32"/>
          <w14:textFill>
            <w14:solidFill>
              <w14:schemeClr w14:val="tx1"/>
            </w14:solidFill>
          </w14:textFill>
        </w:rPr>
        <w:t>总行</w:t>
      </w:r>
      <w:r>
        <w:rPr>
          <w:rFonts w:hint="eastAsia" w:asciiTheme="minorEastAsia" w:hAnsiTheme="minorEastAsia"/>
          <w:color w:val="000000" w:themeColor="text1"/>
          <w:sz w:val="22"/>
          <w:szCs w:val="32"/>
          <w:lang w:val="en-US" w:eastAsia="zh-CN"/>
          <w14:textFill>
            <w14:solidFill>
              <w14:schemeClr w14:val="tx1"/>
            </w14:solidFill>
          </w14:textFill>
        </w:rPr>
        <w:t>多个营销岗位 负责人</w:t>
      </w:r>
    </w:p>
    <w:p>
      <w:pPr>
        <w:pStyle w:val="9"/>
        <w:numPr>
          <w:ilvl w:val="0"/>
          <w:numId w:val="0"/>
        </w:numPr>
        <w:spacing w:line="360" w:lineRule="auto"/>
        <w:rPr>
          <w:rFonts w:hint="eastAsia" w:ascii="宋体" w:hAnsi="宋体"/>
          <w:sz w:val="24"/>
        </w:rPr>
      </w:pPr>
    </w:p>
    <w:p>
      <w:pPr>
        <w:spacing w:before="71" w:line="364" w:lineRule="auto"/>
        <w:ind w:right="-82"/>
        <w:rPr>
          <w:rFonts w:ascii="黑体" w:eastAsia="黑体"/>
          <w:b/>
          <w:color w:val="FFFFFF" w:themeColor="background1"/>
          <w:sz w:val="36"/>
          <w:szCs w:val="32"/>
          <w:highlight w:val="darkCyan"/>
          <w:shd w:val="pct10" w:color="auto" w:fill="FFFFFF"/>
          <w14:textFill>
            <w14:solidFill>
              <w14:schemeClr w14:val="bg1"/>
            </w14:solidFill>
          </w14:textFill>
        </w:rPr>
      </w:pPr>
      <w:r>
        <w:rPr>
          <w:rFonts w:hint="eastAsia" w:ascii="黑体" w:eastAsia="黑体"/>
          <w:b/>
          <w:color w:val="FFFFFF" w:themeColor="background1"/>
          <w:sz w:val="36"/>
          <w:szCs w:val="32"/>
          <w:highlight w:val="darkCyan"/>
          <w:shd w:val="pct10" w:color="auto" w:fill="FFFFFF"/>
          <w:lang w:val="en-US" w:eastAsia="zh-CN"/>
          <w14:textFill>
            <w14:solidFill>
              <w14:schemeClr w14:val="bg1"/>
            </w14:solidFill>
          </w14:textFill>
        </w:rPr>
        <w:t xml:space="preserve">实战经验                 </w:t>
      </w:r>
      <w:r>
        <w:rPr>
          <w:rFonts w:ascii="黑体" w:eastAsia="黑体"/>
          <w:b/>
          <w:color w:val="FFFFFF" w:themeColor="background1"/>
          <w:sz w:val="36"/>
          <w:szCs w:val="32"/>
          <w:highlight w:val="darkCyan"/>
          <w:shd w:val="pct10" w:color="auto" w:fill="FFFFFF"/>
          <w14:textFill>
            <w14:solidFill>
              <w14:schemeClr w14:val="bg1"/>
            </w14:solidFill>
          </w14:textFill>
        </w:rPr>
        <w:t xml:space="preserve">                                 </w:t>
      </w:r>
    </w:p>
    <w:p>
      <w:pPr>
        <w:numPr>
          <w:ilvl w:val="0"/>
          <w:numId w:val="2"/>
        </w:numPr>
        <w:spacing w:line="360" w:lineRule="auto"/>
        <w:rPr>
          <w:rFonts w:hint="eastAsia" w:asciiTheme="minorEastAsia" w:hAnsiTheme="minorEastAsia"/>
          <w:b w:val="0"/>
          <w:bCs/>
          <w:color w:val="000000" w:themeColor="text1"/>
          <w:sz w:val="28"/>
          <w:szCs w:val="36"/>
          <w14:textFill>
            <w14:solidFill>
              <w14:schemeClr w14:val="tx1"/>
            </w14:solidFill>
          </w14:textFill>
        </w:rPr>
      </w:pPr>
      <w:r>
        <w:rPr>
          <w:rFonts w:hint="eastAsia" w:asciiTheme="minorEastAsia" w:hAnsiTheme="minorEastAsia"/>
          <w:b w:val="0"/>
          <w:bCs/>
          <w:color w:val="000000" w:themeColor="text1"/>
          <w:sz w:val="28"/>
          <w:szCs w:val="36"/>
          <w:lang w:val="en-US" w:eastAsia="zh-CN"/>
          <w14:textFill>
            <w14:solidFill>
              <w14:schemeClr w14:val="tx1"/>
            </w14:solidFill>
          </w14:textFill>
        </w:rPr>
        <w:t>16</w:t>
      </w:r>
      <w:bookmarkStart w:id="0" w:name="_GoBack"/>
      <w:bookmarkEnd w:id="0"/>
      <w:r>
        <w:rPr>
          <w:rFonts w:hint="eastAsia" w:asciiTheme="minorEastAsia" w:hAnsiTheme="minorEastAsia"/>
          <w:b w:val="0"/>
          <w:bCs/>
          <w:color w:val="000000" w:themeColor="text1"/>
          <w:sz w:val="28"/>
          <w:szCs w:val="36"/>
          <w:lang w:val="en-US" w:eastAsia="zh-CN"/>
          <w14:textFill>
            <w14:solidFill>
              <w14:schemeClr w14:val="tx1"/>
            </w14:solidFill>
          </w14:textFill>
        </w:rPr>
        <w:t>年以上的销售与管理经验。10余年的授课经验。</w:t>
      </w:r>
      <w:r>
        <w:rPr>
          <w:rFonts w:hint="eastAsia" w:asciiTheme="minorEastAsia" w:hAnsiTheme="minorEastAsia"/>
          <w:b w:val="0"/>
          <w:bCs/>
          <w:color w:val="000000" w:themeColor="text1"/>
          <w:sz w:val="28"/>
          <w:szCs w:val="36"/>
          <w14:textFill>
            <w14:solidFill>
              <w14:schemeClr w14:val="tx1"/>
            </w14:solidFill>
          </w14:textFill>
        </w:rPr>
        <w:t>万老师在银行营销案例梳理与销售实战模拟等领域具有独到的建树和实战贡献</w:t>
      </w:r>
    </w:p>
    <w:p>
      <w:pPr>
        <w:numPr>
          <w:ilvl w:val="0"/>
          <w:numId w:val="2"/>
        </w:numPr>
        <w:spacing w:line="360" w:lineRule="auto"/>
        <w:rPr>
          <w:rFonts w:hint="eastAsia" w:asciiTheme="minorEastAsia" w:hAnsiTheme="minorEastAsia"/>
          <w:b w:val="0"/>
          <w:bCs/>
          <w:color w:val="000000" w:themeColor="text1"/>
          <w:sz w:val="28"/>
          <w:szCs w:val="36"/>
          <w14:textFill>
            <w14:solidFill>
              <w14:schemeClr w14:val="tx1"/>
            </w14:solidFill>
          </w14:textFill>
        </w:rPr>
      </w:pPr>
      <w:r>
        <w:rPr>
          <w:rFonts w:hint="eastAsia" w:asciiTheme="minorEastAsia" w:hAnsiTheme="minorEastAsia"/>
          <w:b w:val="0"/>
          <w:bCs/>
          <w:color w:val="000000" w:themeColor="text1"/>
          <w:sz w:val="28"/>
          <w:szCs w:val="36"/>
          <w14:textFill>
            <w14:solidFill>
              <w14:schemeClr w14:val="tx1"/>
            </w14:solidFill>
          </w14:textFill>
        </w:rPr>
        <w:t>在银行业销售过12种产品，曾担任IBM、LaneCrawford、德意志银行、瑞士银行、中国银行、中国工商银行、中信银行、燃点（中国第一个互联网白酒品牌）等机构的营销项目顾问</w:t>
      </w:r>
      <w:r>
        <w:rPr>
          <w:rFonts w:hint="eastAsia" w:asciiTheme="minorEastAsia" w:hAnsiTheme="minorEastAsia"/>
          <w:b w:val="0"/>
          <w:bCs/>
          <w:color w:val="000000" w:themeColor="text1"/>
          <w:sz w:val="28"/>
          <w:szCs w:val="36"/>
          <w:lang w:eastAsia="zh-CN"/>
          <w14:textFill>
            <w14:solidFill>
              <w14:schemeClr w14:val="tx1"/>
            </w14:solidFill>
          </w14:textFill>
        </w:rPr>
        <w:t>。</w:t>
      </w:r>
      <w:r>
        <w:rPr>
          <w:rFonts w:hint="eastAsia" w:asciiTheme="minorEastAsia" w:hAnsiTheme="minorEastAsia"/>
          <w:b w:val="0"/>
          <w:bCs/>
          <w:color w:val="000000" w:themeColor="text1"/>
          <w:sz w:val="28"/>
          <w:szCs w:val="36"/>
          <w:lang w:val="en-US" w:eastAsia="zh-CN"/>
          <w14:textFill>
            <w14:solidFill>
              <w14:schemeClr w14:val="tx1"/>
            </w14:solidFill>
          </w14:textFill>
        </w:rPr>
        <w:t>担任过数家银行的营销技巧辅导师</w:t>
      </w:r>
    </w:p>
    <w:p>
      <w:pPr>
        <w:numPr>
          <w:ilvl w:val="0"/>
          <w:numId w:val="0"/>
        </w:numPr>
        <w:spacing w:line="360" w:lineRule="auto"/>
        <w:ind w:leftChars="0"/>
        <w:rPr>
          <w:rFonts w:hint="default" w:asciiTheme="minorEastAsia" w:hAnsiTheme="minorEastAsia"/>
          <w:b/>
          <w:bCs w:val="0"/>
          <w:color w:val="000000" w:themeColor="text1"/>
          <w:sz w:val="28"/>
          <w:szCs w:val="36"/>
          <w:lang w:val="en-US"/>
          <w14:textFill>
            <w14:solidFill>
              <w14:schemeClr w14:val="tx1"/>
            </w14:solidFill>
          </w14:textFill>
        </w:rPr>
      </w:pPr>
      <w:r>
        <w:rPr>
          <w:rFonts w:hint="eastAsia" w:asciiTheme="minorEastAsia" w:hAnsiTheme="minorEastAsia"/>
          <w:b/>
          <w:bCs w:val="0"/>
          <w:color w:val="000000" w:themeColor="text1"/>
          <w:sz w:val="28"/>
          <w:szCs w:val="36"/>
          <w:lang w:val="en-US" w:eastAsia="zh-CN"/>
          <w14:textFill>
            <w14:solidFill>
              <w14:schemeClr w14:val="tx1"/>
            </w14:solidFill>
          </w14:textFill>
        </w:rPr>
        <w:t>近期课程</w:t>
      </w:r>
    </w:p>
    <w:p>
      <w:pPr>
        <w:ind w:firstLine="420" w:firstLineChars="0"/>
        <w:rPr>
          <w:rFonts w:hint="eastAsia" w:ascii="宋体" w:hAnsi="宋体" w:eastAsia="宋体"/>
          <w:sz w:val="28"/>
          <w:szCs w:val="28"/>
        </w:rPr>
      </w:pPr>
      <w:r>
        <w:rPr>
          <w:rFonts w:hint="eastAsia" w:ascii="宋体" w:hAnsi="宋体" w:eastAsia="宋体"/>
          <w:sz w:val="28"/>
          <w:szCs w:val="28"/>
        </w:rPr>
        <w:t>工行</w:t>
      </w:r>
      <w:r>
        <w:rPr>
          <w:rFonts w:ascii="宋体" w:hAnsi="宋体" w:eastAsia="宋体"/>
          <w:sz w:val="28"/>
          <w:szCs w:val="28"/>
        </w:rPr>
        <w:t>临沂分行，</w:t>
      </w:r>
      <w:r>
        <w:rPr>
          <w:rFonts w:hint="eastAsia" w:ascii="宋体" w:hAnsi="宋体" w:eastAsia="宋体"/>
          <w:sz w:val="28"/>
          <w:szCs w:val="28"/>
          <w:lang w:eastAsia="zh-CN"/>
        </w:rPr>
        <w:t>《</w:t>
      </w:r>
      <w:r>
        <w:rPr>
          <w:rFonts w:ascii="宋体" w:hAnsi="宋体" w:eastAsia="宋体"/>
          <w:sz w:val="28"/>
          <w:szCs w:val="28"/>
        </w:rPr>
        <w:t>网点主任深度营销辅导项目</w:t>
      </w:r>
      <w:r>
        <w:rPr>
          <w:rFonts w:hint="eastAsia" w:ascii="宋体" w:hAnsi="宋体" w:eastAsia="宋体"/>
          <w:sz w:val="28"/>
          <w:szCs w:val="28"/>
          <w:lang w:eastAsia="zh-CN"/>
        </w:rPr>
        <w:t>》，</w:t>
      </w:r>
      <w:r>
        <w:rPr>
          <w:rFonts w:hint="eastAsia" w:ascii="宋体" w:hAnsi="宋体" w:eastAsia="宋体"/>
          <w:sz w:val="28"/>
          <w:szCs w:val="28"/>
        </w:rPr>
        <w:t>30人</w:t>
      </w:r>
      <w:r>
        <w:rPr>
          <w:rFonts w:ascii="宋体" w:hAnsi="宋体" w:eastAsia="宋体"/>
          <w:sz w:val="28"/>
          <w:szCs w:val="28"/>
        </w:rPr>
        <w:t>；</w:t>
      </w:r>
    </w:p>
    <w:p>
      <w:pPr>
        <w:ind w:firstLine="420" w:firstLineChars="0"/>
        <w:rPr>
          <w:rFonts w:ascii="宋体" w:hAnsi="宋体" w:eastAsia="宋体"/>
          <w:sz w:val="28"/>
          <w:szCs w:val="28"/>
        </w:rPr>
      </w:pPr>
      <w:r>
        <w:rPr>
          <w:rFonts w:hint="eastAsia" w:ascii="宋体" w:hAnsi="宋体" w:eastAsia="宋体"/>
          <w:sz w:val="28"/>
          <w:szCs w:val="28"/>
        </w:rPr>
        <w:t>恒昌</w:t>
      </w:r>
      <w:r>
        <w:rPr>
          <w:rFonts w:ascii="宋体" w:hAnsi="宋体" w:eastAsia="宋体"/>
          <w:sz w:val="28"/>
          <w:szCs w:val="28"/>
        </w:rPr>
        <w:t>汇财扬州公司，</w:t>
      </w:r>
      <w:r>
        <w:rPr>
          <w:rFonts w:hint="eastAsia" w:ascii="宋体" w:hAnsi="宋体" w:eastAsia="宋体"/>
          <w:sz w:val="28"/>
          <w:szCs w:val="28"/>
          <w:lang w:eastAsia="zh-CN"/>
        </w:rPr>
        <w:t>《</w:t>
      </w:r>
      <w:r>
        <w:rPr>
          <w:rFonts w:hint="eastAsia" w:ascii="宋体" w:hAnsi="宋体" w:eastAsia="宋体"/>
          <w:sz w:val="28"/>
          <w:szCs w:val="28"/>
        </w:rPr>
        <w:t>大客户</w:t>
      </w:r>
      <w:r>
        <w:rPr>
          <w:rFonts w:ascii="宋体" w:hAnsi="宋体" w:eastAsia="宋体"/>
          <w:sz w:val="28"/>
          <w:szCs w:val="28"/>
        </w:rPr>
        <w:t>沟通集训</w:t>
      </w:r>
      <w:r>
        <w:rPr>
          <w:rFonts w:hint="eastAsia" w:ascii="宋体" w:hAnsi="宋体" w:eastAsia="宋体"/>
          <w:sz w:val="28"/>
          <w:szCs w:val="28"/>
          <w:lang w:eastAsia="zh-CN"/>
        </w:rPr>
        <w:t>》</w:t>
      </w:r>
      <w:r>
        <w:rPr>
          <w:rFonts w:ascii="宋体" w:hAnsi="宋体" w:eastAsia="宋体"/>
          <w:sz w:val="28"/>
          <w:szCs w:val="28"/>
        </w:rPr>
        <w:t>，</w:t>
      </w:r>
      <w:r>
        <w:rPr>
          <w:rFonts w:hint="eastAsia" w:ascii="宋体" w:hAnsi="宋体" w:eastAsia="宋体"/>
          <w:sz w:val="28"/>
          <w:szCs w:val="28"/>
        </w:rPr>
        <w:t>100人</w:t>
      </w:r>
      <w:r>
        <w:rPr>
          <w:rFonts w:ascii="宋体" w:hAnsi="宋体" w:eastAsia="宋体"/>
          <w:sz w:val="28"/>
          <w:szCs w:val="28"/>
        </w:rPr>
        <w:t>；</w:t>
      </w:r>
    </w:p>
    <w:p>
      <w:pPr>
        <w:ind w:firstLine="420" w:firstLineChars="0"/>
        <w:rPr>
          <w:rFonts w:ascii="宋体" w:hAnsi="宋体" w:eastAsia="宋体"/>
          <w:sz w:val="28"/>
          <w:szCs w:val="28"/>
        </w:rPr>
      </w:pPr>
      <w:r>
        <w:rPr>
          <w:rFonts w:hint="eastAsia" w:ascii="宋体" w:hAnsi="宋体" w:eastAsia="宋体"/>
          <w:sz w:val="28"/>
          <w:szCs w:val="28"/>
        </w:rPr>
        <w:t>广大</w:t>
      </w:r>
      <w:r>
        <w:rPr>
          <w:rFonts w:ascii="宋体" w:hAnsi="宋体" w:eastAsia="宋体"/>
          <w:sz w:val="28"/>
          <w:szCs w:val="28"/>
        </w:rPr>
        <w:t>银行卡中心，</w:t>
      </w:r>
      <w:r>
        <w:rPr>
          <w:rFonts w:hint="eastAsia" w:ascii="宋体" w:hAnsi="宋体" w:eastAsia="宋体"/>
          <w:sz w:val="28"/>
          <w:szCs w:val="28"/>
          <w:lang w:eastAsia="zh-CN"/>
        </w:rPr>
        <w:t>《</w:t>
      </w:r>
      <w:r>
        <w:rPr>
          <w:rFonts w:ascii="宋体" w:hAnsi="宋体" w:eastAsia="宋体"/>
          <w:sz w:val="28"/>
          <w:szCs w:val="28"/>
        </w:rPr>
        <w:t>目标寻找与开发</w:t>
      </w:r>
      <w:r>
        <w:rPr>
          <w:rFonts w:hint="eastAsia" w:ascii="宋体" w:hAnsi="宋体" w:eastAsia="宋体"/>
          <w:sz w:val="28"/>
          <w:szCs w:val="28"/>
          <w:lang w:eastAsia="zh-CN"/>
        </w:rPr>
        <w:t>》</w:t>
      </w:r>
      <w:r>
        <w:rPr>
          <w:rFonts w:ascii="宋体" w:hAnsi="宋体" w:eastAsia="宋体"/>
          <w:sz w:val="28"/>
          <w:szCs w:val="28"/>
        </w:rPr>
        <w:t>，</w:t>
      </w:r>
      <w:r>
        <w:rPr>
          <w:rFonts w:hint="eastAsia" w:ascii="宋体" w:hAnsi="宋体" w:eastAsia="宋体"/>
          <w:sz w:val="28"/>
          <w:szCs w:val="28"/>
        </w:rPr>
        <w:t>40人</w:t>
      </w:r>
      <w:r>
        <w:rPr>
          <w:rFonts w:ascii="宋体" w:hAnsi="宋体" w:eastAsia="宋体"/>
          <w:sz w:val="28"/>
          <w:szCs w:val="28"/>
        </w:rPr>
        <w:t>；</w:t>
      </w:r>
    </w:p>
    <w:p>
      <w:pPr>
        <w:ind w:firstLine="420" w:firstLineChars="0"/>
        <w:rPr>
          <w:rFonts w:ascii="宋体" w:hAnsi="宋体" w:eastAsia="宋体"/>
          <w:sz w:val="28"/>
          <w:szCs w:val="28"/>
        </w:rPr>
      </w:pPr>
      <w:r>
        <w:rPr>
          <w:rFonts w:hint="eastAsia" w:ascii="宋体" w:hAnsi="宋体" w:eastAsia="宋体"/>
          <w:sz w:val="28"/>
          <w:szCs w:val="28"/>
        </w:rPr>
        <w:t>浦发</w:t>
      </w:r>
      <w:r>
        <w:rPr>
          <w:rFonts w:ascii="宋体" w:hAnsi="宋体" w:eastAsia="宋体"/>
          <w:sz w:val="28"/>
          <w:szCs w:val="28"/>
        </w:rPr>
        <w:t>银行石家庄分行，</w:t>
      </w:r>
      <w:r>
        <w:rPr>
          <w:rFonts w:hint="eastAsia" w:ascii="宋体" w:hAnsi="宋体" w:eastAsia="宋体"/>
          <w:sz w:val="28"/>
          <w:szCs w:val="28"/>
          <w:lang w:eastAsia="zh-CN"/>
        </w:rPr>
        <w:t>《</w:t>
      </w:r>
      <w:r>
        <w:rPr>
          <w:rFonts w:ascii="宋体" w:hAnsi="宋体" w:eastAsia="宋体"/>
          <w:sz w:val="28"/>
          <w:szCs w:val="28"/>
        </w:rPr>
        <w:t>带队伍做营销</w:t>
      </w:r>
      <w:r>
        <w:rPr>
          <w:rFonts w:hint="eastAsia" w:ascii="宋体" w:hAnsi="宋体" w:eastAsia="宋体"/>
          <w:sz w:val="28"/>
          <w:szCs w:val="28"/>
          <w:lang w:eastAsia="zh-CN"/>
        </w:rPr>
        <w:t>》</w:t>
      </w:r>
      <w:r>
        <w:rPr>
          <w:rFonts w:ascii="宋体" w:hAnsi="宋体" w:eastAsia="宋体"/>
          <w:sz w:val="28"/>
          <w:szCs w:val="28"/>
        </w:rPr>
        <w:t>，</w:t>
      </w:r>
      <w:r>
        <w:rPr>
          <w:rFonts w:hint="eastAsia" w:ascii="宋体" w:hAnsi="宋体" w:eastAsia="宋体"/>
          <w:sz w:val="28"/>
          <w:szCs w:val="28"/>
        </w:rPr>
        <w:t>40人</w:t>
      </w:r>
      <w:r>
        <w:rPr>
          <w:rFonts w:ascii="宋体" w:hAnsi="宋体" w:eastAsia="宋体"/>
          <w:sz w:val="28"/>
          <w:szCs w:val="28"/>
        </w:rPr>
        <w:t>；</w:t>
      </w:r>
    </w:p>
    <w:p>
      <w:pPr>
        <w:ind w:firstLine="420" w:firstLineChars="0"/>
        <w:rPr>
          <w:rFonts w:ascii="宋体" w:hAnsi="宋体" w:eastAsia="宋体"/>
          <w:sz w:val="28"/>
          <w:szCs w:val="28"/>
        </w:rPr>
      </w:pPr>
      <w:r>
        <w:rPr>
          <w:rFonts w:hint="eastAsia" w:ascii="宋体" w:hAnsi="宋体" w:eastAsia="宋体"/>
          <w:sz w:val="28"/>
          <w:szCs w:val="28"/>
        </w:rPr>
        <w:t>民生</w:t>
      </w:r>
      <w:r>
        <w:rPr>
          <w:rFonts w:ascii="宋体" w:hAnsi="宋体" w:eastAsia="宋体"/>
          <w:sz w:val="28"/>
          <w:szCs w:val="28"/>
        </w:rPr>
        <w:t>银行广州分行，《</w:t>
      </w:r>
      <w:r>
        <w:rPr>
          <w:rFonts w:hint="eastAsia" w:ascii="宋体" w:hAnsi="宋体" w:eastAsia="宋体"/>
          <w:sz w:val="28"/>
          <w:szCs w:val="28"/>
        </w:rPr>
        <w:t>优势谈判</w:t>
      </w:r>
      <w:r>
        <w:rPr>
          <w:rFonts w:ascii="宋体" w:hAnsi="宋体" w:eastAsia="宋体"/>
          <w:sz w:val="28"/>
          <w:szCs w:val="28"/>
        </w:rPr>
        <w:t>》</w:t>
      </w:r>
      <w:r>
        <w:rPr>
          <w:rFonts w:hint="eastAsia" w:ascii="宋体" w:hAnsi="宋体" w:eastAsia="宋体"/>
          <w:sz w:val="28"/>
          <w:szCs w:val="28"/>
        </w:rPr>
        <w:t>集训</w:t>
      </w:r>
      <w:r>
        <w:rPr>
          <w:rFonts w:ascii="宋体" w:hAnsi="宋体" w:eastAsia="宋体"/>
          <w:sz w:val="28"/>
          <w:szCs w:val="28"/>
        </w:rPr>
        <w:t>，</w:t>
      </w:r>
      <w:r>
        <w:rPr>
          <w:rFonts w:hint="eastAsia" w:ascii="宋体" w:hAnsi="宋体" w:eastAsia="宋体"/>
          <w:sz w:val="28"/>
          <w:szCs w:val="28"/>
        </w:rPr>
        <w:t>40人</w:t>
      </w:r>
      <w:r>
        <w:rPr>
          <w:rFonts w:ascii="宋体" w:hAnsi="宋体" w:eastAsia="宋体"/>
          <w:sz w:val="28"/>
          <w:szCs w:val="28"/>
        </w:rPr>
        <w:t>；</w:t>
      </w:r>
    </w:p>
    <w:p>
      <w:pPr>
        <w:ind w:firstLine="420" w:firstLineChars="0"/>
        <w:rPr>
          <w:rFonts w:ascii="宋体" w:hAnsi="宋体" w:eastAsia="宋体"/>
          <w:sz w:val="28"/>
          <w:szCs w:val="28"/>
        </w:rPr>
      </w:pPr>
      <w:r>
        <w:rPr>
          <w:rFonts w:hint="eastAsia" w:ascii="宋体" w:hAnsi="宋体" w:eastAsia="宋体"/>
          <w:sz w:val="28"/>
          <w:szCs w:val="28"/>
        </w:rPr>
        <w:t>长沙</w:t>
      </w:r>
      <w:r>
        <w:rPr>
          <w:rFonts w:ascii="宋体" w:hAnsi="宋体" w:eastAsia="宋体"/>
          <w:sz w:val="28"/>
          <w:szCs w:val="28"/>
        </w:rPr>
        <w:t>银行邵阳分行，</w:t>
      </w:r>
      <w:r>
        <w:rPr>
          <w:rFonts w:hint="eastAsia" w:ascii="宋体" w:hAnsi="宋体" w:eastAsia="宋体"/>
          <w:sz w:val="28"/>
          <w:szCs w:val="28"/>
          <w:lang w:eastAsia="zh-CN"/>
        </w:rPr>
        <w:t>《</w:t>
      </w:r>
      <w:r>
        <w:rPr>
          <w:rFonts w:hint="eastAsia" w:ascii="宋体" w:hAnsi="宋体" w:eastAsia="宋体"/>
          <w:sz w:val="28"/>
          <w:szCs w:val="28"/>
        </w:rPr>
        <w:t>对公</w:t>
      </w:r>
      <w:r>
        <w:rPr>
          <w:rFonts w:ascii="宋体" w:hAnsi="宋体" w:eastAsia="宋体"/>
          <w:sz w:val="28"/>
          <w:szCs w:val="28"/>
        </w:rPr>
        <w:t>营销精要</w:t>
      </w:r>
      <w:r>
        <w:rPr>
          <w:rFonts w:hint="eastAsia" w:ascii="宋体" w:hAnsi="宋体" w:eastAsia="宋体"/>
          <w:sz w:val="28"/>
          <w:szCs w:val="28"/>
          <w:lang w:eastAsia="zh-CN"/>
        </w:rPr>
        <w:t>》</w:t>
      </w:r>
      <w:r>
        <w:rPr>
          <w:rFonts w:ascii="宋体" w:hAnsi="宋体" w:eastAsia="宋体"/>
          <w:sz w:val="28"/>
          <w:szCs w:val="28"/>
        </w:rPr>
        <w:t>，</w:t>
      </w:r>
      <w:r>
        <w:rPr>
          <w:rFonts w:hint="eastAsia" w:ascii="宋体" w:hAnsi="宋体" w:eastAsia="宋体"/>
          <w:sz w:val="28"/>
          <w:szCs w:val="28"/>
        </w:rPr>
        <w:t>60人</w:t>
      </w:r>
      <w:r>
        <w:rPr>
          <w:rFonts w:ascii="宋体" w:hAnsi="宋体" w:eastAsia="宋体"/>
          <w:sz w:val="28"/>
          <w:szCs w:val="28"/>
        </w:rPr>
        <w:t>；</w:t>
      </w:r>
    </w:p>
    <w:p>
      <w:pPr>
        <w:ind w:firstLine="420" w:firstLineChars="0"/>
        <w:rPr>
          <w:rFonts w:ascii="宋体" w:hAnsi="宋体" w:eastAsia="宋体"/>
          <w:sz w:val="28"/>
          <w:szCs w:val="28"/>
        </w:rPr>
      </w:pPr>
      <w:r>
        <w:rPr>
          <w:rFonts w:hint="eastAsia" w:ascii="宋体" w:hAnsi="宋体" w:eastAsia="宋体"/>
          <w:sz w:val="28"/>
          <w:szCs w:val="28"/>
          <w:lang w:val="en-US" w:eastAsia="zh-CN"/>
        </w:rPr>
        <w:t>上海</w:t>
      </w:r>
      <w:r>
        <w:rPr>
          <w:rFonts w:ascii="宋体" w:hAnsi="宋体" w:eastAsia="宋体"/>
          <w:sz w:val="28"/>
          <w:szCs w:val="28"/>
        </w:rPr>
        <w:t>银行</w:t>
      </w:r>
      <w:r>
        <w:rPr>
          <w:rFonts w:hint="eastAsia" w:ascii="宋体" w:hAnsi="宋体" w:eastAsia="宋体"/>
          <w:sz w:val="28"/>
          <w:szCs w:val="28"/>
          <w:lang w:val="en-US" w:eastAsia="zh-CN"/>
        </w:rPr>
        <w:t>上海总</w:t>
      </w:r>
      <w:r>
        <w:rPr>
          <w:rFonts w:ascii="宋体" w:hAnsi="宋体" w:eastAsia="宋体"/>
          <w:sz w:val="28"/>
          <w:szCs w:val="28"/>
        </w:rPr>
        <w:t>行，</w:t>
      </w:r>
      <w:r>
        <w:rPr>
          <w:rFonts w:hint="eastAsia" w:ascii="宋体" w:hAnsi="宋体" w:eastAsia="宋体"/>
          <w:sz w:val="28"/>
          <w:szCs w:val="28"/>
          <w:lang w:eastAsia="zh-CN"/>
        </w:rPr>
        <w:t>《</w:t>
      </w:r>
      <w:r>
        <w:rPr>
          <w:rFonts w:hint="eastAsia" w:ascii="宋体" w:hAnsi="宋体" w:eastAsia="宋体"/>
          <w:sz w:val="28"/>
          <w:szCs w:val="28"/>
          <w:lang w:val="en-US" w:eastAsia="zh-CN"/>
        </w:rPr>
        <w:t>商务谈判</w:t>
      </w:r>
      <w:r>
        <w:rPr>
          <w:rFonts w:hint="eastAsia" w:ascii="宋体" w:hAnsi="宋体" w:eastAsia="宋体"/>
          <w:sz w:val="28"/>
          <w:szCs w:val="28"/>
          <w:lang w:eastAsia="zh-CN"/>
        </w:rPr>
        <w:t>》</w:t>
      </w:r>
      <w:r>
        <w:rPr>
          <w:rFonts w:ascii="宋体" w:hAnsi="宋体" w:eastAsia="宋体"/>
          <w:sz w:val="28"/>
          <w:szCs w:val="28"/>
        </w:rPr>
        <w:t>，</w:t>
      </w:r>
      <w:r>
        <w:rPr>
          <w:rFonts w:hint="eastAsia" w:ascii="宋体" w:hAnsi="宋体" w:eastAsia="宋体"/>
          <w:sz w:val="28"/>
          <w:szCs w:val="28"/>
        </w:rPr>
        <w:t>60人</w:t>
      </w:r>
      <w:r>
        <w:rPr>
          <w:rFonts w:ascii="宋体" w:hAnsi="宋体" w:eastAsia="宋体"/>
          <w:sz w:val="28"/>
          <w:szCs w:val="28"/>
        </w:rPr>
        <w:t>；</w:t>
      </w:r>
    </w:p>
    <w:p>
      <w:pPr>
        <w:ind w:firstLine="420" w:firstLineChars="0"/>
        <w:rPr>
          <w:rFonts w:ascii="宋体" w:hAnsi="宋体" w:eastAsia="宋体"/>
          <w:sz w:val="28"/>
          <w:szCs w:val="28"/>
        </w:rPr>
      </w:pPr>
      <w:r>
        <w:rPr>
          <w:rFonts w:hint="eastAsia" w:ascii="宋体" w:hAnsi="宋体" w:eastAsia="宋体"/>
          <w:sz w:val="28"/>
          <w:szCs w:val="28"/>
        </w:rPr>
        <w:t>工行</w:t>
      </w:r>
      <w:r>
        <w:rPr>
          <w:rFonts w:ascii="宋体" w:hAnsi="宋体" w:eastAsia="宋体"/>
          <w:sz w:val="28"/>
          <w:szCs w:val="28"/>
        </w:rPr>
        <w:t>浙江分行，支行长集训，《</w:t>
      </w:r>
      <w:r>
        <w:rPr>
          <w:rFonts w:hint="eastAsia" w:ascii="宋体" w:hAnsi="宋体" w:eastAsia="宋体"/>
          <w:sz w:val="28"/>
          <w:szCs w:val="28"/>
        </w:rPr>
        <w:t>优势谈判</w:t>
      </w:r>
      <w:r>
        <w:rPr>
          <w:rFonts w:ascii="宋体" w:hAnsi="宋体" w:eastAsia="宋体"/>
          <w:sz w:val="28"/>
          <w:szCs w:val="28"/>
        </w:rPr>
        <w:t>》</w:t>
      </w:r>
      <w:r>
        <w:rPr>
          <w:rFonts w:hint="eastAsia" w:ascii="宋体" w:hAnsi="宋体" w:eastAsia="宋体"/>
          <w:sz w:val="28"/>
          <w:szCs w:val="28"/>
        </w:rPr>
        <w:t>，70人</w:t>
      </w:r>
      <w:r>
        <w:rPr>
          <w:rFonts w:ascii="宋体" w:hAnsi="宋体" w:eastAsia="宋体"/>
          <w:sz w:val="28"/>
          <w:szCs w:val="28"/>
        </w:rPr>
        <w:t>；</w:t>
      </w:r>
    </w:p>
    <w:p>
      <w:pPr>
        <w:ind w:firstLine="420" w:firstLineChars="0"/>
        <w:rPr>
          <w:rFonts w:hint="default" w:ascii="宋体" w:hAnsi="宋体" w:eastAsia="宋体"/>
          <w:sz w:val="28"/>
          <w:szCs w:val="28"/>
          <w:lang w:val="en-US" w:eastAsia="zh-CN"/>
        </w:rPr>
      </w:pPr>
      <w:r>
        <w:rPr>
          <w:rFonts w:hint="eastAsia" w:ascii="宋体" w:hAnsi="宋体" w:eastAsia="宋体"/>
          <w:sz w:val="28"/>
          <w:szCs w:val="28"/>
          <w:lang w:val="en-US" w:eastAsia="zh-CN"/>
        </w:rPr>
        <w:t>工行济南工行，《对公营销精要》，200人；</w:t>
      </w:r>
    </w:p>
    <w:p>
      <w:pPr>
        <w:ind w:firstLine="420" w:firstLineChars="0"/>
        <w:rPr>
          <w:rFonts w:hint="eastAsia" w:asciiTheme="minorEastAsia" w:hAnsiTheme="minorEastAsia"/>
          <w:b/>
          <w:color w:val="000000" w:themeColor="text1"/>
          <w:sz w:val="24"/>
          <w:szCs w:val="32"/>
          <w14:textFill>
            <w14:solidFill>
              <w14:schemeClr w14:val="tx1"/>
            </w14:solidFill>
          </w14:textFill>
        </w:rPr>
      </w:pPr>
      <w:r>
        <w:rPr>
          <w:rFonts w:hint="eastAsia" w:ascii="宋体" w:hAnsi="宋体" w:eastAsia="宋体"/>
          <w:sz w:val="28"/>
          <w:szCs w:val="28"/>
        </w:rPr>
        <w:t>中行</w:t>
      </w:r>
      <w:r>
        <w:rPr>
          <w:rFonts w:ascii="宋体" w:hAnsi="宋体" w:eastAsia="宋体"/>
          <w:sz w:val="28"/>
          <w:szCs w:val="28"/>
        </w:rPr>
        <w:t>湖北分行，</w:t>
      </w:r>
      <w:r>
        <w:rPr>
          <w:rFonts w:hint="eastAsia" w:ascii="宋体" w:hAnsi="宋体" w:eastAsia="宋体"/>
          <w:sz w:val="28"/>
          <w:szCs w:val="28"/>
        </w:rPr>
        <w:t>对公</w:t>
      </w:r>
      <w:r>
        <w:rPr>
          <w:rFonts w:ascii="宋体" w:hAnsi="宋体" w:eastAsia="宋体"/>
          <w:sz w:val="28"/>
          <w:szCs w:val="28"/>
        </w:rPr>
        <w:t>产品经理，</w:t>
      </w:r>
      <w:r>
        <w:rPr>
          <w:rFonts w:hint="eastAsia" w:ascii="宋体" w:hAnsi="宋体" w:eastAsia="宋体"/>
          <w:sz w:val="28"/>
          <w:szCs w:val="28"/>
          <w:lang w:eastAsia="zh-CN"/>
        </w:rPr>
        <w:t>《</w:t>
      </w:r>
      <w:r>
        <w:rPr>
          <w:rFonts w:ascii="宋体" w:hAnsi="宋体" w:eastAsia="宋体"/>
          <w:sz w:val="28"/>
          <w:szCs w:val="28"/>
        </w:rPr>
        <w:t>引导式销售</w:t>
      </w:r>
      <w:r>
        <w:rPr>
          <w:rFonts w:hint="eastAsia" w:ascii="宋体" w:hAnsi="宋体" w:eastAsia="宋体"/>
          <w:sz w:val="28"/>
          <w:szCs w:val="28"/>
          <w:lang w:eastAsia="zh-CN"/>
        </w:rPr>
        <w:t>》</w:t>
      </w:r>
      <w:r>
        <w:rPr>
          <w:rFonts w:ascii="宋体" w:hAnsi="宋体" w:eastAsia="宋体"/>
          <w:sz w:val="28"/>
          <w:szCs w:val="28"/>
        </w:rPr>
        <w:t>，</w:t>
      </w:r>
      <w:r>
        <w:rPr>
          <w:rFonts w:hint="eastAsia" w:ascii="宋体" w:hAnsi="宋体" w:eastAsia="宋体"/>
          <w:sz w:val="28"/>
          <w:szCs w:val="28"/>
        </w:rPr>
        <w:t>90人</w:t>
      </w:r>
      <w:r>
        <w:rPr>
          <w:rFonts w:ascii="宋体" w:hAnsi="宋体" w:eastAsia="宋体"/>
          <w:sz w:val="28"/>
          <w:szCs w:val="28"/>
        </w:rPr>
        <w:t>；</w:t>
      </w:r>
    </w:p>
    <w:p>
      <w:pPr>
        <w:spacing w:before="71" w:line="364" w:lineRule="auto"/>
        <w:ind w:right="-82"/>
        <w:rPr>
          <w:rFonts w:ascii="黑体" w:eastAsia="黑体"/>
          <w:b/>
          <w:color w:val="FFFFFF" w:themeColor="background1"/>
          <w:sz w:val="36"/>
          <w:szCs w:val="32"/>
          <w:highlight w:val="darkCyan"/>
          <w:shd w:val="pct10" w:color="auto" w:fill="FFFFFF"/>
          <w14:textFill>
            <w14:solidFill>
              <w14:schemeClr w14:val="bg1"/>
            </w14:solidFill>
          </w14:textFill>
        </w:rPr>
      </w:pPr>
      <w:r>
        <w:rPr>
          <w:rFonts w:hint="eastAsia" w:ascii="黑体" w:eastAsia="黑体"/>
          <w:b/>
          <w:color w:val="FFFFFF" w:themeColor="background1"/>
          <w:sz w:val="36"/>
          <w:szCs w:val="32"/>
          <w:highlight w:val="darkCyan"/>
          <w:shd w:val="pct10" w:color="auto" w:fill="FFFFFF"/>
          <w:lang w:val="en-US" w:eastAsia="zh-CN"/>
          <w14:textFill>
            <w14:solidFill>
              <w14:schemeClr w14:val="bg1"/>
            </w14:solidFill>
          </w14:textFill>
        </w:rPr>
        <w:t xml:space="preserve">擅长行业&amp;领域 </w:t>
      </w:r>
      <w:r>
        <w:rPr>
          <w:rFonts w:ascii="黑体" w:eastAsia="黑体"/>
          <w:b/>
          <w:color w:val="FFFFFF" w:themeColor="background1"/>
          <w:sz w:val="36"/>
          <w:szCs w:val="32"/>
          <w:highlight w:val="darkCyan"/>
          <w:shd w:val="pct10" w:color="auto" w:fill="FFFFFF"/>
          <w14:textFill>
            <w14:solidFill>
              <w14:schemeClr w14:val="bg1"/>
            </w14:solidFill>
          </w14:textFill>
        </w:rPr>
        <w:t xml:space="preserve">                                            </w:t>
      </w:r>
    </w:p>
    <w:p>
      <w:pPr>
        <w:numPr>
          <w:ilvl w:val="0"/>
          <w:numId w:val="3"/>
        </w:numPr>
        <w:spacing w:line="360" w:lineRule="auto"/>
        <w:ind w:left="478" w:leftChars="113" w:hanging="241" w:hangingChars="100"/>
        <w:jc w:val="left"/>
        <w:rPr>
          <w:rFonts w:ascii="宋体" w:hAnsi="宋体"/>
          <w:sz w:val="24"/>
        </w:rPr>
      </w:pPr>
      <w:r>
        <w:rPr>
          <w:rFonts w:hint="eastAsia" w:ascii="宋体" w:hAnsi="宋体"/>
          <w:b/>
          <w:sz w:val="24"/>
        </w:rPr>
        <w:t>行业：</w:t>
      </w:r>
      <w:r>
        <w:rPr>
          <w:rFonts w:hint="eastAsia" w:ascii="宋体" w:hAnsi="宋体"/>
          <w:sz w:val="22"/>
        </w:rPr>
        <w:t>银行、</w:t>
      </w:r>
      <w:r>
        <w:rPr>
          <w:rFonts w:hint="eastAsia" w:ascii="宋体" w:hAnsi="宋体"/>
          <w:sz w:val="22"/>
          <w:lang w:val="en-US" w:eastAsia="zh-CN"/>
        </w:rPr>
        <w:t>企业</w:t>
      </w:r>
    </w:p>
    <w:p>
      <w:pPr>
        <w:numPr>
          <w:ilvl w:val="0"/>
          <w:numId w:val="3"/>
        </w:numPr>
        <w:spacing w:line="360" w:lineRule="auto"/>
        <w:ind w:left="478" w:leftChars="113" w:hanging="241" w:hangingChars="100"/>
        <w:jc w:val="left"/>
        <w:rPr>
          <w:rFonts w:ascii="宋体" w:hAnsi="宋体"/>
          <w:sz w:val="22"/>
        </w:rPr>
      </w:pPr>
      <w:r>
        <w:rPr>
          <w:rFonts w:hint="eastAsia" w:asciiTheme="minorEastAsia" w:hAnsiTheme="minorEastAsia" w:cstheme="minorEastAsia"/>
          <w:b/>
          <w:bCs/>
          <w:sz w:val="24"/>
        </w:rPr>
        <w:t>领域：</w:t>
      </w:r>
      <w:r>
        <w:rPr>
          <w:rFonts w:hint="eastAsia" w:ascii="宋体" w:hAnsi="宋体"/>
          <w:sz w:val="22"/>
          <w:lang w:val="en-US" w:eastAsia="zh-CN"/>
        </w:rPr>
        <w:t>对公营销、攻心谈判、精准营销、营销心理学</w:t>
      </w:r>
    </w:p>
    <w:p>
      <w:pPr>
        <w:numPr>
          <w:ilvl w:val="0"/>
          <w:numId w:val="0"/>
        </w:numPr>
        <w:spacing w:line="360" w:lineRule="auto"/>
        <w:ind w:leftChars="-166" w:firstLine="361" w:firstLineChars="100"/>
        <w:rPr>
          <w:rFonts w:ascii="黑体" w:eastAsia="黑体"/>
          <w:b/>
          <w:color w:val="FFFFFF" w:themeColor="background1"/>
          <w:sz w:val="36"/>
          <w:szCs w:val="32"/>
          <w:highlight w:val="darkCyan"/>
          <w:shd w:val="pct10" w:color="auto" w:fill="FFFFFF"/>
          <w14:textFill>
            <w14:solidFill>
              <w14:schemeClr w14:val="bg1"/>
            </w14:solidFill>
          </w14:textFill>
        </w:rPr>
      </w:pPr>
      <w:r>
        <w:rPr>
          <w:rFonts w:hint="eastAsia" w:ascii="黑体" w:eastAsia="黑体"/>
          <w:b/>
          <w:color w:val="FFFFFF" w:themeColor="background1"/>
          <w:sz w:val="36"/>
          <w:szCs w:val="32"/>
          <w:highlight w:val="darkCyan"/>
          <w:shd w:val="pct10" w:color="auto" w:fill="FFFFFF"/>
          <w14:textFill>
            <w14:solidFill>
              <w14:schemeClr w14:val="bg1"/>
            </w14:solidFill>
          </w14:textFill>
        </w:rPr>
        <w:t xml:space="preserve">主讲课程 </w:t>
      </w:r>
      <w:r>
        <w:rPr>
          <w:rFonts w:ascii="黑体" w:eastAsia="黑体"/>
          <w:b/>
          <w:color w:val="FFFFFF" w:themeColor="background1"/>
          <w:sz w:val="36"/>
          <w:szCs w:val="32"/>
          <w:highlight w:val="darkCyan"/>
          <w:shd w:val="pct10" w:color="auto" w:fill="FFFFFF"/>
          <w14:textFill>
            <w14:solidFill>
              <w14:schemeClr w14:val="bg1"/>
            </w14:solidFill>
          </w14:textFill>
        </w:rPr>
        <w:t xml:space="preserve">                                                 </w:t>
      </w:r>
    </w:p>
    <w:p>
      <w:pPr>
        <w:numPr>
          <w:ilvl w:val="0"/>
          <w:numId w:val="3"/>
        </w:numPr>
        <w:spacing w:line="360" w:lineRule="auto"/>
        <w:ind w:left="478" w:leftChars="113" w:hanging="241" w:hangingChars="100"/>
        <w:jc w:val="left"/>
        <w:rPr>
          <w:rFonts w:hint="eastAsia" w:ascii="宋体" w:hAnsi="宋体" w:cs="楷体"/>
          <w:bCs/>
          <w:sz w:val="24"/>
        </w:rPr>
      </w:pPr>
      <w:r>
        <w:rPr>
          <w:rFonts w:hint="eastAsia" w:ascii="宋体" w:hAnsi="宋体"/>
          <w:b/>
          <w:sz w:val="24"/>
        </w:rPr>
        <w:t>银行类：</w:t>
      </w:r>
      <w:r>
        <w:rPr>
          <w:rFonts w:hint="eastAsia" w:ascii="宋体" w:hAnsi="宋体" w:cs="楷体"/>
          <w:bCs/>
          <w:sz w:val="22"/>
          <w:szCs w:val="22"/>
        </w:rPr>
        <w:t>《对公客户营销》、</w:t>
      </w:r>
      <w:r>
        <w:rPr>
          <w:rFonts w:hint="eastAsia" w:ascii="宋体" w:hAnsi="宋体" w:cs="楷体"/>
          <w:bCs/>
          <w:sz w:val="22"/>
          <w:szCs w:val="22"/>
          <w:lang w:eastAsia="zh-CN"/>
        </w:rPr>
        <w:t>《机构业务营销精要》、《小微客户与行业营销：隐形关系》、《小微企业存款营销》、《客户情报分析》、《</w:t>
      </w:r>
      <w:r>
        <w:rPr>
          <w:rFonts w:hint="eastAsia" w:ascii="宋体" w:hAnsi="宋体" w:cs="楷体"/>
          <w:bCs/>
          <w:sz w:val="22"/>
          <w:szCs w:val="22"/>
          <w:lang w:val="en-US" w:eastAsia="zh-CN"/>
        </w:rPr>
        <w:t>销售心理学</w:t>
      </w:r>
      <w:r>
        <w:rPr>
          <w:rFonts w:hint="eastAsia" w:ascii="宋体" w:hAnsi="宋体" w:cs="楷体"/>
          <w:bCs/>
          <w:sz w:val="22"/>
          <w:szCs w:val="22"/>
          <w:lang w:eastAsia="zh-CN"/>
        </w:rPr>
        <w:t>》、</w:t>
      </w:r>
      <w:r>
        <w:rPr>
          <w:rFonts w:hint="eastAsia" w:ascii="宋体" w:hAnsi="宋体" w:cs="楷体"/>
          <w:bCs/>
          <w:sz w:val="22"/>
          <w:szCs w:val="22"/>
        </w:rPr>
        <w:t>《销售实战地图系列》、《存贷款营销系列》、初</w:t>
      </w:r>
      <w:r>
        <w:rPr>
          <w:rFonts w:hint="eastAsia" w:ascii="宋体" w:hAnsi="宋体" w:cs="楷体"/>
          <w:bCs/>
          <w:sz w:val="22"/>
          <w:szCs w:val="22"/>
          <w:lang w:val="en-US" w:eastAsia="zh-CN"/>
        </w:rPr>
        <w:t>中高</w:t>
      </w:r>
      <w:r>
        <w:rPr>
          <w:rFonts w:hint="eastAsia" w:ascii="宋体" w:hAnsi="宋体" w:cs="楷体"/>
          <w:bCs/>
          <w:sz w:val="22"/>
          <w:szCs w:val="22"/>
        </w:rPr>
        <w:t>级销售：《销售密码》《深度销售》、《目标客户寻找与开发》、《电话邀约实战》</w:t>
      </w:r>
      <w:r>
        <w:rPr>
          <w:rFonts w:hint="eastAsia" w:ascii="宋体" w:hAnsi="宋体" w:cs="楷体"/>
          <w:bCs/>
          <w:sz w:val="22"/>
          <w:szCs w:val="22"/>
          <w:lang w:eastAsia="zh-CN"/>
        </w:rPr>
        <w:t>、</w:t>
      </w:r>
      <w:r>
        <w:rPr>
          <w:rFonts w:hint="eastAsia" w:ascii="宋体" w:hAnsi="宋体" w:cs="楷体"/>
          <w:bCs/>
          <w:sz w:val="22"/>
          <w:szCs w:val="22"/>
        </w:rPr>
        <w:t>《大客户销售》等</w:t>
      </w:r>
    </w:p>
    <w:p>
      <w:pPr>
        <w:numPr>
          <w:ilvl w:val="0"/>
          <w:numId w:val="3"/>
        </w:numPr>
        <w:spacing w:line="360" w:lineRule="auto"/>
        <w:ind w:left="478" w:leftChars="113" w:hanging="241" w:hangingChars="100"/>
        <w:jc w:val="left"/>
        <w:rPr>
          <w:rFonts w:hint="eastAsia" w:ascii="宋体" w:hAnsi="宋体" w:cs="楷体"/>
          <w:bCs/>
          <w:sz w:val="22"/>
          <w:szCs w:val="22"/>
        </w:rPr>
      </w:pPr>
      <w:r>
        <w:rPr>
          <w:rFonts w:hint="eastAsia" w:ascii="宋体" w:hAnsi="宋体"/>
          <w:b/>
          <w:sz w:val="24"/>
          <w:lang w:val="en-US" w:eastAsia="zh-CN"/>
        </w:rPr>
        <w:t>通用类：</w:t>
      </w:r>
      <w:r>
        <w:rPr>
          <w:rFonts w:hint="eastAsia" w:ascii="宋体" w:hAnsi="宋体" w:cs="楷体"/>
          <w:bCs/>
          <w:sz w:val="22"/>
          <w:szCs w:val="22"/>
        </w:rPr>
        <w:t>《互联网营销密码》</w:t>
      </w:r>
      <w:r>
        <w:rPr>
          <w:rFonts w:hint="eastAsia" w:ascii="宋体" w:hAnsi="宋体" w:cs="楷体"/>
          <w:bCs/>
          <w:sz w:val="22"/>
          <w:szCs w:val="22"/>
          <w:lang w:eastAsia="zh-CN"/>
        </w:rPr>
        <w:t>、</w:t>
      </w:r>
      <w:r>
        <w:rPr>
          <w:rFonts w:hint="eastAsia" w:ascii="宋体" w:hAnsi="宋体" w:cs="楷体"/>
          <w:bCs/>
          <w:sz w:val="22"/>
          <w:szCs w:val="22"/>
        </w:rPr>
        <w:t>《</w:t>
      </w:r>
      <w:r>
        <w:rPr>
          <w:rFonts w:hint="eastAsia" w:ascii="宋体" w:hAnsi="宋体" w:cs="楷体"/>
          <w:bCs/>
          <w:sz w:val="22"/>
          <w:szCs w:val="22"/>
          <w:lang w:val="en-US" w:eastAsia="zh-CN"/>
        </w:rPr>
        <w:t>商务</w:t>
      </w:r>
      <w:r>
        <w:rPr>
          <w:rFonts w:hint="eastAsia" w:ascii="宋体" w:hAnsi="宋体" w:cs="楷体"/>
          <w:bCs/>
          <w:sz w:val="22"/>
          <w:szCs w:val="22"/>
        </w:rPr>
        <w:t>谈判》</w:t>
      </w:r>
      <w:r>
        <w:rPr>
          <w:rFonts w:hint="eastAsia" w:ascii="宋体" w:hAnsi="宋体" w:cs="楷体"/>
          <w:bCs/>
          <w:sz w:val="22"/>
          <w:szCs w:val="22"/>
          <w:lang w:eastAsia="zh-CN"/>
        </w:rPr>
        <w:t>、</w:t>
      </w:r>
      <w:r>
        <w:rPr>
          <w:rFonts w:hint="eastAsia" w:ascii="宋体" w:hAnsi="宋体" w:cs="楷体"/>
          <w:bCs/>
          <w:sz w:val="22"/>
          <w:szCs w:val="22"/>
        </w:rPr>
        <w:t>《识人密码》</w:t>
      </w:r>
      <w:r>
        <w:rPr>
          <w:rFonts w:hint="eastAsia" w:ascii="宋体" w:hAnsi="宋体" w:cs="楷体"/>
          <w:bCs/>
          <w:sz w:val="22"/>
          <w:szCs w:val="22"/>
          <w:lang w:eastAsia="zh-CN"/>
        </w:rPr>
        <w:t>、</w:t>
      </w:r>
      <w:r>
        <w:rPr>
          <w:rFonts w:hint="eastAsia" w:ascii="宋体" w:hAnsi="宋体" w:cs="楷体"/>
          <w:bCs/>
          <w:sz w:val="22"/>
          <w:szCs w:val="22"/>
        </w:rPr>
        <w:t>《销售团队管控密码》</w:t>
      </w:r>
      <w:r>
        <w:rPr>
          <w:rFonts w:hint="eastAsia" w:ascii="宋体" w:hAnsi="宋体" w:cs="楷体"/>
          <w:bCs/>
          <w:sz w:val="22"/>
          <w:szCs w:val="22"/>
          <w:lang w:eastAsia="zh-CN"/>
        </w:rPr>
        <w:t>、</w:t>
      </w:r>
      <w:r>
        <w:rPr>
          <w:rFonts w:hint="eastAsia" w:ascii="宋体" w:hAnsi="宋体" w:cs="楷体"/>
          <w:bCs/>
          <w:sz w:val="22"/>
          <w:szCs w:val="22"/>
        </w:rPr>
        <w:t>《目标客户寻找与开发》</w:t>
      </w:r>
      <w:r>
        <w:rPr>
          <w:rFonts w:hint="eastAsia" w:ascii="宋体" w:hAnsi="宋体" w:cs="楷体"/>
          <w:bCs/>
          <w:sz w:val="22"/>
          <w:szCs w:val="22"/>
          <w:lang w:val="en-US" w:eastAsia="zh-CN"/>
        </w:rPr>
        <w:t>等</w:t>
      </w:r>
    </w:p>
    <w:p>
      <w:pPr>
        <w:tabs>
          <w:tab w:val="left" w:pos="420"/>
        </w:tabs>
        <w:spacing w:beforeLines="50"/>
        <w:rPr>
          <w:rFonts w:ascii="黑体" w:eastAsia="黑体"/>
          <w:b/>
          <w:color w:val="FFFFFF" w:themeColor="background1"/>
          <w:sz w:val="36"/>
          <w:szCs w:val="32"/>
          <w:highlight w:val="darkCyan"/>
          <w:shd w:val="pct10" w:color="auto" w:fill="FFFFFF"/>
          <w14:textFill>
            <w14:solidFill>
              <w14:schemeClr w14:val="bg1"/>
            </w14:solidFill>
          </w14:textFill>
        </w:rPr>
      </w:pPr>
      <w:r>
        <w:rPr>
          <w:rFonts w:hint="eastAsia" w:ascii="黑体" w:eastAsia="黑体"/>
          <w:b/>
          <w:color w:val="FFFFFF" w:themeColor="background1"/>
          <w:sz w:val="36"/>
          <w:szCs w:val="32"/>
          <w:highlight w:val="darkCyan"/>
          <w:shd w:val="pct10" w:color="auto" w:fill="FFFFFF"/>
          <w14:textFill>
            <w14:solidFill>
              <w14:schemeClr w14:val="bg1"/>
            </w14:solidFill>
          </w14:textFill>
        </w:rPr>
        <w:t xml:space="preserve">授课风格 </w:t>
      </w:r>
      <w:r>
        <w:rPr>
          <w:rFonts w:ascii="黑体" w:eastAsia="黑体"/>
          <w:b/>
          <w:color w:val="FFFFFF" w:themeColor="background1"/>
          <w:sz w:val="36"/>
          <w:szCs w:val="32"/>
          <w:highlight w:val="darkCyan"/>
          <w:shd w:val="pct10" w:color="auto" w:fill="FFFFFF"/>
          <w14:textFill>
            <w14:solidFill>
              <w14:schemeClr w14:val="bg1"/>
            </w14:solidFill>
          </w14:textFill>
        </w:rPr>
        <w:t xml:space="preserve">                                                </w:t>
      </w:r>
    </w:p>
    <w:p>
      <w:pPr>
        <w:numPr>
          <w:ilvl w:val="0"/>
          <w:numId w:val="1"/>
        </w:numPr>
        <w:spacing w:line="360" w:lineRule="auto"/>
        <w:ind w:left="478" w:leftChars="113" w:hanging="241" w:hangingChars="100"/>
        <w:rPr>
          <w:rFonts w:hint="eastAsia" w:asciiTheme="minorEastAsia" w:hAnsiTheme="minorEastAsia"/>
          <w:color w:val="000000" w:themeColor="text1"/>
          <w:sz w:val="22"/>
          <w:szCs w:val="32"/>
          <w:lang w:val="en-US" w:eastAsia="zh-CN"/>
          <w14:textFill>
            <w14:solidFill>
              <w14:schemeClr w14:val="tx1"/>
            </w14:solidFill>
          </w14:textFill>
        </w:rPr>
      </w:pPr>
      <w:r>
        <w:rPr>
          <w:rFonts w:hint="eastAsia" w:asciiTheme="minorEastAsia" w:hAnsiTheme="minorEastAsia"/>
          <w:b/>
          <w:bCs/>
          <w:color w:val="000000" w:themeColor="text1"/>
          <w:sz w:val="24"/>
          <w:szCs w:val="36"/>
          <w:lang w:val="en-US" w:eastAsia="zh-CN"/>
          <w14:textFill>
            <w14:solidFill>
              <w14:schemeClr w14:val="tx1"/>
            </w14:solidFill>
          </w14:textFill>
        </w:rPr>
        <w:t>理论强化：</w:t>
      </w:r>
      <w:r>
        <w:rPr>
          <w:rFonts w:hint="eastAsia" w:asciiTheme="minorEastAsia" w:hAnsiTheme="minorEastAsia"/>
          <w:color w:val="000000" w:themeColor="text1"/>
          <w:sz w:val="22"/>
          <w:szCs w:val="32"/>
          <w:lang w:val="en-US" w:eastAsia="zh-CN"/>
          <w14:textFill>
            <w14:solidFill>
              <w14:schemeClr w14:val="tx1"/>
            </w14:solidFill>
          </w14:textFill>
        </w:rPr>
        <w:t>具备深厚的营销管理功底，逻辑清晰，思路严谨。贴合学员需求定制授课内容</w:t>
      </w:r>
    </w:p>
    <w:p>
      <w:pPr>
        <w:numPr>
          <w:ilvl w:val="0"/>
          <w:numId w:val="1"/>
        </w:numPr>
        <w:spacing w:line="360" w:lineRule="auto"/>
        <w:ind w:left="478" w:leftChars="113" w:hanging="241" w:hangingChars="100"/>
        <w:rPr>
          <w:rFonts w:hint="default" w:asciiTheme="minorEastAsia" w:hAnsiTheme="minorEastAsia"/>
          <w:color w:val="000000" w:themeColor="text1"/>
          <w:sz w:val="22"/>
          <w:szCs w:val="32"/>
          <w:lang w:val="en-US" w:eastAsia="zh-CN"/>
          <w14:textFill>
            <w14:solidFill>
              <w14:schemeClr w14:val="tx1"/>
            </w14:solidFill>
          </w14:textFill>
        </w:rPr>
      </w:pPr>
      <w:r>
        <w:rPr>
          <w:rFonts w:hint="eastAsia" w:asciiTheme="minorEastAsia" w:hAnsiTheme="minorEastAsia"/>
          <w:b/>
          <w:bCs/>
          <w:color w:val="000000" w:themeColor="text1"/>
          <w:sz w:val="24"/>
          <w:szCs w:val="36"/>
          <w:lang w:val="en-US" w:eastAsia="zh-CN"/>
          <w14:textFill>
            <w14:solidFill>
              <w14:schemeClr w14:val="tx1"/>
            </w14:solidFill>
          </w14:textFill>
        </w:rPr>
        <w:t>丰富案例：</w:t>
      </w:r>
      <w:r>
        <w:rPr>
          <w:rFonts w:hint="eastAsia" w:asciiTheme="minorEastAsia" w:hAnsiTheme="minorEastAsia"/>
          <w:color w:val="000000" w:themeColor="text1"/>
          <w:sz w:val="22"/>
          <w:szCs w:val="32"/>
          <w:lang w:val="en-US" w:eastAsia="zh-CN"/>
          <w14:textFill>
            <w14:solidFill>
              <w14:schemeClr w14:val="tx1"/>
            </w14:solidFill>
          </w14:textFill>
        </w:rPr>
        <w:t>有大量的实战案例，课程内容全部来自于实战，通过情景模拟方式来调动学员的参与度，让学员进行实际情况演练并且进行分析点评</w:t>
      </w:r>
    </w:p>
    <w:p>
      <w:pPr>
        <w:numPr>
          <w:ilvl w:val="0"/>
          <w:numId w:val="1"/>
        </w:numPr>
        <w:spacing w:line="360" w:lineRule="auto"/>
        <w:ind w:left="478" w:leftChars="113" w:hanging="241" w:hangingChars="100"/>
        <w:rPr>
          <w:rFonts w:hint="eastAsia" w:asciiTheme="minorEastAsia" w:hAnsiTheme="minorEastAsia"/>
          <w:color w:val="000000" w:themeColor="text1"/>
          <w:sz w:val="22"/>
          <w:szCs w:val="32"/>
          <w:lang w:val="en-US" w:eastAsia="zh-CN"/>
          <w14:textFill>
            <w14:solidFill>
              <w14:schemeClr w14:val="tx1"/>
            </w14:solidFill>
          </w14:textFill>
        </w:rPr>
      </w:pPr>
      <w:r>
        <w:rPr>
          <w:rFonts w:hint="eastAsia" w:asciiTheme="minorEastAsia" w:hAnsiTheme="minorEastAsia"/>
          <w:b/>
          <w:bCs/>
          <w:color w:val="000000" w:themeColor="text1"/>
          <w:sz w:val="24"/>
          <w:szCs w:val="36"/>
          <w:lang w:val="en-US" w:eastAsia="zh-CN"/>
          <w14:textFill>
            <w14:solidFill>
              <w14:schemeClr w14:val="tx1"/>
            </w14:solidFill>
          </w14:textFill>
        </w:rPr>
        <w:t>多样教学：</w:t>
      </w:r>
      <w:r>
        <w:rPr>
          <w:rFonts w:hint="eastAsia" w:asciiTheme="minorEastAsia" w:hAnsiTheme="minorEastAsia"/>
          <w:color w:val="000000" w:themeColor="text1"/>
          <w:sz w:val="22"/>
          <w:szCs w:val="32"/>
          <w14:textFill>
            <w14:solidFill>
              <w14:schemeClr w14:val="tx1"/>
            </w14:solidFill>
          </w14:textFill>
        </w:rPr>
        <w:t>游戏互动、讨论点评、情景模拟</w:t>
      </w:r>
      <w:r>
        <w:rPr>
          <w:rFonts w:hint="eastAsia" w:asciiTheme="minorEastAsia" w:hAnsiTheme="minorEastAsia"/>
          <w:color w:val="000000" w:themeColor="text1"/>
          <w:sz w:val="22"/>
          <w:szCs w:val="32"/>
          <w:lang w:eastAsia="zh-CN"/>
          <w14:textFill>
            <w14:solidFill>
              <w14:schemeClr w14:val="tx1"/>
            </w14:solidFill>
          </w14:textFill>
        </w:rPr>
        <w:t>。</w:t>
      </w:r>
      <w:r>
        <w:rPr>
          <w:rFonts w:hint="eastAsia" w:asciiTheme="minorEastAsia" w:hAnsiTheme="minorEastAsia"/>
          <w:color w:val="000000" w:themeColor="text1"/>
          <w:sz w:val="22"/>
          <w:szCs w:val="32"/>
          <w14:textFill>
            <w14:solidFill>
              <w14:schemeClr w14:val="tx1"/>
            </w14:solidFill>
          </w14:textFill>
        </w:rPr>
        <w:t>注意</w:t>
      </w:r>
      <w:r>
        <w:rPr>
          <w:rFonts w:hint="eastAsia" w:asciiTheme="minorEastAsia" w:hAnsiTheme="minorEastAsia"/>
          <w:color w:val="000000" w:themeColor="text1"/>
          <w:sz w:val="22"/>
          <w:szCs w:val="32"/>
          <w:lang w:val="en-US" w:eastAsia="zh-CN"/>
          <w14:textFill>
            <w14:solidFill>
              <w14:schemeClr w14:val="tx1"/>
            </w14:solidFill>
          </w14:textFill>
        </w:rPr>
        <w:t>发散学员的思维</w:t>
      </w:r>
      <w:r>
        <w:rPr>
          <w:rFonts w:hint="eastAsia" w:asciiTheme="minorEastAsia" w:hAnsiTheme="minorEastAsia"/>
          <w:color w:val="000000" w:themeColor="text1"/>
          <w:sz w:val="22"/>
          <w:szCs w:val="32"/>
          <w14:textFill>
            <w14:solidFill>
              <w14:schemeClr w14:val="tx1"/>
            </w14:solidFill>
          </w14:textFill>
        </w:rPr>
        <w:t>，课后有</w:t>
      </w:r>
      <w:r>
        <w:rPr>
          <w:rFonts w:hint="eastAsia" w:asciiTheme="minorEastAsia" w:hAnsiTheme="minorEastAsia"/>
          <w:color w:val="000000" w:themeColor="text1"/>
          <w:sz w:val="22"/>
          <w:szCs w:val="32"/>
          <w:lang w:val="en-US" w:eastAsia="zh-CN"/>
          <w14:textFill>
            <w14:solidFill>
              <w14:schemeClr w14:val="tx1"/>
            </w14:solidFill>
          </w14:textFill>
        </w:rPr>
        <w:t>跟进</w:t>
      </w:r>
      <w:r>
        <w:rPr>
          <w:rFonts w:hint="eastAsia" w:asciiTheme="minorEastAsia" w:hAnsiTheme="minorEastAsia"/>
          <w:color w:val="000000" w:themeColor="text1"/>
          <w:sz w:val="22"/>
          <w:szCs w:val="32"/>
          <w14:textFill>
            <w14:solidFill>
              <w14:schemeClr w14:val="tx1"/>
            </w14:solidFill>
          </w14:textFill>
        </w:rPr>
        <w:t>，注意学员的</w:t>
      </w:r>
      <w:r>
        <w:rPr>
          <w:rFonts w:hint="eastAsia" w:asciiTheme="minorEastAsia" w:hAnsiTheme="minorEastAsia"/>
          <w:color w:val="000000" w:themeColor="text1"/>
          <w:sz w:val="22"/>
          <w:szCs w:val="32"/>
          <w:lang w:val="en-US" w:eastAsia="zh-CN"/>
          <w14:textFill>
            <w14:solidFill>
              <w14:schemeClr w14:val="tx1"/>
            </w14:solidFill>
          </w14:textFill>
        </w:rPr>
        <w:t>收获成果以及运用程度</w:t>
      </w:r>
    </w:p>
    <w:p>
      <w:pPr>
        <w:tabs>
          <w:tab w:val="left" w:pos="420"/>
        </w:tabs>
        <w:spacing w:beforeLines="50"/>
        <w:rPr>
          <w:rFonts w:ascii="黑体" w:eastAsia="黑体"/>
          <w:b/>
          <w:color w:val="FFFFFF" w:themeColor="background1"/>
          <w:sz w:val="36"/>
          <w:szCs w:val="32"/>
          <w:highlight w:val="darkCyan"/>
          <w:shd w:val="pct10" w:color="auto" w:fill="FFFFFF"/>
          <w14:textFill>
            <w14:solidFill>
              <w14:schemeClr w14:val="bg1"/>
            </w14:solidFill>
          </w14:textFill>
        </w:rPr>
      </w:pPr>
      <w:r>
        <w:rPr>
          <w:rFonts w:hint="eastAsia" w:ascii="黑体" w:eastAsia="黑体"/>
          <w:b/>
          <w:color w:val="FFFFFF" w:themeColor="background1"/>
          <w:sz w:val="36"/>
          <w:szCs w:val="32"/>
          <w:highlight w:val="darkCyan"/>
          <w:shd w:val="pct10" w:color="auto" w:fill="FFFFFF"/>
          <w14:textFill>
            <w14:solidFill>
              <w14:schemeClr w14:val="bg1"/>
            </w14:solidFill>
          </w14:textFill>
        </w:rPr>
        <w:t xml:space="preserve">服务客户 </w:t>
      </w:r>
      <w:r>
        <w:rPr>
          <w:rFonts w:ascii="黑体" w:eastAsia="黑体"/>
          <w:b/>
          <w:color w:val="FFFFFF" w:themeColor="background1"/>
          <w:sz w:val="36"/>
          <w:szCs w:val="32"/>
          <w:highlight w:val="darkCyan"/>
          <w:shd w:val="pct10" w:color="auto" w:fill="FFFFFF"/>
          <w14:textFill>
            <w14:solidFill>
              <w14:schemeClr w14:val="bg1"/>
            </w14:solidFill>
          </w14:textFill>
        </w:rPr>
        <w:t xml:space="preserve">                                                </w:t>
      </w:r>
    </w:p>
    <w:p>
      <w:pPr>
        <w:numPr>
          <w:ilvl w:val="0"/>
          <w:numId w:val="3"/>
        </w:numPr>
        <w:spacing w:line="360" w:lineRule="auto"/>
        <w:ind w:left="478" w:leftChars="113" w:hanging="241" w:hangingChars="100"/>
        <w:jc w:val="left"/>
        <w:rPr>
          <w:rFonts w:hint="eastAsia" w:ascii="宋体" w:hAnsi="宋体" w:cs="楷体"/>
          <w:sz w:val="24"/>
          <w:lang w:eastAsia="zh-CN"/>
        </w:rPr>
      </w:pPr>
      <w:r>
        <w:rPr>
          <w:rFonts w:hint="eastAsia" w:ascii="宋体" w:hAnsi="宋体"/>
          <w:b/>
          <w:sz w:val="24"/>
          <w:lang w:val="en-US" w:eastAsia="zh-CN"/>
        </w:rPr>
        <w:t>银行业：</w:t>
      </w:r>
      <w:r>
        <w:rPr>
          <w:rFonts w:hint="eastAsia" w:ascii="宋体" w:hAnsi="宋体" w:cs="楷体"/>
          <w:sz w:val="24"/>
        </w:rPr>
        <w:t>中国银行、建设银行、工商银行、农业银行、交通银行、招商银行</w:t>
      </w:r>
      <w:r>
        <w:rPr>
          <w:rFonts w:hint="eastAsia" w:ascii="宋体" w:hAnsi="宋体" w:cs="楷体"/>
          <w:sz w:val="24"/>
          <w:lang w:val="en-US" w:eastAsia="zh-CN"/>
        </w:rPr>
        <w:t>等20多家银行</w:t>
      </w:r>
    </w:p>
    <w:p>
      <w:pPr>
        <w:numPr>
          <w:ilvl w:val="0"/>
          <w:numId w:val="3"/>
        </w:numPr>
        <w:spacing w:line="360" w:lineRule="auto"/>
        <w:ind w:left="478" w:leftChars="113" w:hanging="241" w:hangingChars="100"/>
        <w:jc w:val="left"/>
        <w:rPr>
          <w:rFonts w:hint="eastAsia" w:ascii="宋体" w:hAnsi="宋体" w:cs="楷体"/>
          <w:sz w:val="24"/>
          <w:lang w:eastAsia="zh-CN"/>
        </w:rPr>
      </w:pPr>
      <w:r>
        <w:rPr>
          <w:rFonts w:hint="eastAsia" w:asciiTheme="minorEastAsia" w:hAnsiTheme="minorEastAsia" w:cstheme="minorEastAsia"/>
          <w:b/>
          <w:bCs/>
          <w:sz w:val="24"/>
        </w:rPr>
        <w:t>IT互联网</w:t>
      </w:r>
      <w:r>
        <w:rPr>
          <w:rFonts w:hint="eastAsia" w:ascii="宋体" w:hAnsi="宋体"/>
          <w:b/>
          <w:sz w:val="24"/>
          <w:lang w:val="en-US" w:eastAsia="zh-CN"/>
        </w:rPr>
        <w:t>：</w:t>
      </w:r>
      <w:r>
        <w:rPr>
          <w:rFonts w:hint="eastAsia" w:ascii="宋体" w:hAnsi="宋体" w:cs="楷体"/>
          <w:sz w:val="24"/>
        </w:rPr>
        <w:t>百度、金山软件、小米科技、和芯微电子、清华高科、红领、海尔</w:t>
      </w:r>
      <w:r>
        <w:rPr>
          <w:rFonts w:hint="eastAsia" w:ascii="宋体" w:hAnsi="宋体" w:cs="楷体"/>
          <w:sz w:val="24"/>
          <w:lang w:val="en-US" w:eastAsia="zh-CN"/>
        </w:rPr>
        <w:t>等</w:t>
      </w:r>
    </w:p>
    <w:p>
      <w:pPr>
        <w:tabs>
          <w:tab w:val="left" w:pos="420"/>
        </w:tabs>
        <w:spacing w:beforeLines="50"/>
        <w:rPr>
          <w:rFonts w:ascii="黑体" w:eastAsia="黑体"/>
          <w:b/>
          <w:color w:val="FFFFFF" w:themeColor="background1"/>
          <w:sz w:val="36"/>
          <w:szCs w:val="32"/>
          <w:highlight w:val="darkCyan"/>
          <w:shd w:val="pct10" w:color="auto" w:fill="FFFFFF"/>
          <w14:textFill>
            <w14:solidFill>
              <w14:schemeClr w14:val="bg1"/>
            </w14:solidFill>
          </w14:textFill>
        </w:rPr>
      </w:pPr>
      <w:r>
        <w:rPr>
          <w:rFonts w:hint="eastAsia" w:ascii="黑体" w:eastAsia="黑体"/>
          <w:b/>
          <w:color w:val="FFFFFF" w:themeColor="background1"/>
          <w:sz w:val="36"/>
          <w:szCs w:val="32"/>
          <w:highlight w:val="darkCyan"/>
          <w:shd w:val="pct10" w:color="auto" w:fill="FFFFFF"/>
          <w14:textFill>
            <w14:solidFill>
              <w14:schemeClr w14:val="bg1"/>
            </w14:solidFill>
          </w14:textFill>
        </w:rPr>
        <w:t xml:space="preserve">项目反馈 </w:t>
      </w:r>
      <w:r>
        <w:rPr>
          <w:rFonts w:ascii="黑体" w:eastAsia="黑体"/>
          <w:b/>
          <w:color w:val="FFFFFF" w:themeColor="background1"/>
          <w:sz w:val="36"/>
          <w:szCs w:val="32"/>
          <w:highlight w:val="darkCyan"/>
          <w:shd w:val="pct10" w:color="auto" w:fill="FFFFFF"/>
          <w14:textFill>
            <w14:solidFill>
              <w14:schemeClr w14:val="bg1"/>
            </w14:solidFill>
          </w14:textFill>
        </w:rPr>
        <w:t xml:space="preserve">                                                </w:t>
      </w:r>
    </w:p>
    <w:p>
      <w:pPr>
        <w:numPr>
          <w:ilvl w:val="0"/>
          <w:numId w:val="1"/>
        </w:numPr>
        <w:spacing w:line="360" w:lineRule="auto"/>
        <w:ind w:left="478" w:leftChars="113" w:hanging="241" w:hangingChars="100"/>
        <w:rPr>
          <w:rFonts w:hint="eastAsia" w:asciiTheme="minorEastAsia" w:hAnsiTheme="minorEastAsia"/>
          <w:b/>
          <w:color w:val="000000" w:themeColor="text1"/>
          <w:sz w:val="24"/>
          <w:szCs w:val="32"/>
          <w14:textFill>
            <w14:solidFill>
              <w14:schemeClr w14:val="tx1"/>
            </w14:solidFill>
          </w14:textFill>
        </w:rPr>
      </w:pPr>
      <w:r>
        <w:rPr>
          <w:rFonts w:hint="eastAsia" w:asciiTheme="minorEastAsia" w:hAnsiTheme="minorEastAsia"/>
          <w:b/>
          <w:color w:val="000000" w:themeColor="text1"/>
          <w:sz w:val="24"/>
          <w:szCs w:val="32"/>
          <w14:textFill>
            <w14:solidFill>
              <w14:schemeClr w14:val="tx1"/>
            </w14:solidFill>
          </w14:textFill>
        </w:rPr>
        <w:t>学员评价</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jc w:val="left"/>
        <w:textAlignment w:val="auto"/>
        <w:rPr>
          <w:rFonts w:hint="eastAsia" w:asciiTheme="minorEastAsia" w:hAnsiTheme="minorEastAsia" w:cstheme="minorBidi"/>
          <w:color w:val="000000" w:themeColor="text1"/>
          <w:kern w:val="2"/>
          <w:sz w:val="22"/>
          <w:szCs w:val="32"/>
          <w:lang w:val="en-US" w:eastAsia="zh-CN" w:bidi="ar-SA"/>
          <w14:textFill>
            <w14:solidFill>
              <w14:schemeClr w14:val="tx1"/>
            </w14:solidFill>
          </w14:textFill>
        </w:rPr>
      </w:pPr>
      <w:r>
        <w:rPr>
          <w:rFonts w:hint="eastAsia" w:asciiTheme="minorEastAsia" w:hAnsiTheme="minorEastAsia" w:eastAsiaTheme="minorEastAsia" w:cstheme="minorBidi"/>
          <w:color w:val="000000" w:themeColor="text1"/>
          <w:kern w:val="2"/>
          <w:sz w:val="22"/>
          <w:szCs w:val="32"/>
          <w:lang w:val="fr-FR" w:eastAsia="zh-CN" w:bidi="ar-SA"/>
          <w14:textFill>
            <w14:solidFill>
              <w14:schemeClr w14:val="tx1"/>
            </w14:solidFill>
          </w14:textFill>
        </w:rPr>
        <w:t xml:space="preserve">一个偶然的机会听了万老师的课，收获非常大！我很喜欢这个课，很喜欢万老师的风格。他讲课过程中很注重通过发问来引起听众思考，他有非常好的一整套训练手段来让听众进入知识脉络和语境。          </w:t>
      </w:r>
      <w:r>
        <w:rPr>
          <w:rFonts w:hint="eastAsia" w:asciiTheme="minorEastAsia" w:hAnsiTheme="minorEastAsia" w:cstheme="minorBidi"/>
          <w:color w:val="000000" w:themeColor="text1"/>
          <w:kern w:val="2"/>
          <w:sz w:val="22"/>
          <w:szCs w:val="32"/>
          <w:lang w:val="en-US" w:eastAsia="zh-CN" w:bidi="ar-SA"/>
          <w14:textFill>
            <w14:solidFill>
              <w14:schemeClr w14:val="tx1"/>
            </w14:solidFill>
          </w14:textFill>
        </w:rPr>
        <w:t xml:space="preserve">                                      </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jc w:val="center"/>
        <w:textAlignment w:val="auto"/>
        <w:rPr>
          <w:rFonts w:hint="default" w:asciiTheme="minorEastAsia" w:hAnsiTheme="minorEastAsia" w:cstheme="minorBidi"/>
          <w:color w:val="000000" w:themeColor="text1"/>
          <w:kern w:val="2"/>
          <w:sz w:val="22"/>
          <w:szCs w:val="32"/>
          <w:lang w:val="en-US" w:eastAsia="zh-CN" w:bidi="ar-SA"/>
          <w14:textFill>
            <w14:solidFill>
              <w14:schemeClr w14:val="tx1"/>
            </w14:solidFill>
          </w14:textFill>
        </w:rPr>
      </w:pPr>
      <w:r>
        <w:rPr>
          <w:rFonts w:hint="eastAsia" w:asciiTheme="minorEastAsia" w:hAnsiTheme="minorEastAsia" w:cstheme="minorBidi"/>
          <w:color w:val="000000" w:themeColor="text1"/>
          <w:kern w:val="2"/>
          <w:sz w:val="22"/>
          <w:szCs w:val="32"/>
          <w:lang w:val="en-US" w:eastAsia="zh-CN" w:bidi="ar-SA"/>
          <w14:textFill>
            <w14:solidFill>
              <w14:schemeClr w14:val="tx1"/>
            </w14:solidFill>
          </w14:textFill>
        </w:rPr>
        <w:t xml:space="preserve">                                  ——某外资银行人力资源与员工发展负责人  李霞</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jc w:val="left"/>
        <w:textAlignment w:val="auto"/>
        <w:rPr>
          <w:rFonts w:hint="eastAsia" w:asciiTheme="minorEastAsia" w:hAnsiTheme="minorEastAsia" w:eastAsiaTheme="minorEastAsia" w:cstheme="minorBidi"/>
          <w:color w:val="000000" w:themeColor="text1"/>
          <w:kern w:val="2"/>
          <w:sz w:val="22"/>
          <w:szCs w:val="32"/>
          <w:lang w:val="en-US" w:eastAsia="zh-CN" w:bidi="ar-SA"/>
          <w14:textFill>
            <w14:solidFill>
              <w14:schemeClr w14:val="tx1"/>
            </w14:solidFill>
          </w14:textFill>
        </w:rPr>
      </w:pPr>
      <w:r>
        <w:rPr>
          <w:rFonts w:hint="eastAsia" w:asciiTheme="minorEastAsia" w:hAnsiTheme="minorEastAsia" w:eastAsiaTheme="minorEastAsia" w:cstheme="minorBidi"/>
          <w:color w:val="000000" w:themeColor="text1"/>
          <w:kern w:val="2"/>
          <w:sz w:val="22"/>
          <w:szCs w:val="32"/>
          <w:lang w:val="en-US" w:eastAsia="zh-CN" w:bidi="ar-SA"/>
          <w14:textFill>
            <w14:solidFill>
              <w14:schemeClr w14:val="tx1"/>
            </w14:solidFill>
          </w14:textFill>
        </w:rPr>
        <w:t>万老师的课，对于我这个热爱听课而有些挑剔的人来说，实用、好听，并且用得上。他的讲解有独到之处，我同事听我的分享都很感兴趣。尤其是他带领学员演练的实战套路很适合当前银行竞争的实际情况。</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jc w:val="center"/>
        <w:textAlignment w:val="auto"/>
        <w:rPr>
          <w:rFonts w:hint="eastAsia" w:asciiTheme="minorEastAsia" w:hAnsiTheme="minorEastAsia" w:eastAsiaTheme="minorEastAsia" w:cstheme="minorBidi"/>
          <w:color w:val="000000" w:themeColor="text1"/>
          <w:kern w:val="2"/>
          <w:sz w:val="22"/>
          <w:szCs w:val="32"/>
          <w:lang w:val="en-US" w:eastAsia="zh-CN" w:bidi="ar-SA"/>
          <w14:textFill>
            <w14:solidFill>
              <w14:schemeClr w14:val="tx1"/>
            </w14:solidFill>
          </w14:textFill>
        </w:rPr>
      </w:pPr>
      <w:r>
        <w:rPr>
          <w:rFonts w:hint="eastAsia" w:asciiTheme="minorEastAsia" w:hAnsiTheme="minorEastAsia" w:eastAsiaTheme="minorEastAsia" w:cstheme="minorBidi"/>
          <w:color w:val="000000" w:themeColor="text1"/>
          <w:kern w:val="2"/>
          <w:sz w:val="22"/>
          <w:szCs w:val="32"/>
          <w:lang w:val="en-US" w:eastAsia="zh-CN" w:bidi="ar-SA"/>
          <w14:textFill>
            <w14:solidFill>
              <w14:schemeClr w14:val="tx1"/>
            </w14:solidFill>
          </w14:textFill>
        </w:rPr>
        <w:tab/>
      </w:r>
      <w:r>
        <w:rPr>
          <w:rFonts w:hint="eastAsia" w:asciiTheme="minorEastAsia" w:hAnsiTheme="minorEastAsia" w:eastAsiaTheme="minorEastAsia" w:cstheme="minorBidi"/>
          <w:color w:val="000000" w:themeColor="text1"/>
          <w:kern w:val="2"/>
          <w:sz w:val="22"/>
          <w:szCs w:val="32"/>
          <w:lang w:val="en-US" w:eastAsia="zh-CN" w:bidi="ar-SA"/>
          <w14:textFill>
            <w14:solidFill>
              <w14:schemeClr w14:val="tx1"/>
            </w14:solidFill>
          </w14:textFill>
        </w:rPr>
        <w:tab/>
      </w:r>
      <w:r>
        <w:rPr>
          <w:rFonts w:hint="eastAsia" w:asciiTheme="minorEastAsia" w:hAnsiTheme="minorEastAsia" w:eastAsiaTheme="minorEastAsia" w:cstheme="minorBidi"/>
          <w:color w:val="000000" w:themeColor="text1"/>
          <w:kern w:val="2"/>
          <w:sz w:val="22"/>
          <w:szCs w:val="32"/>
          <w:lang w:val="en-US" w:eastAsia="zh-CN" w:bidi="ar-SA"/>
          <w14:textFill>
            <w14:solidFill>
              <w14:schemeClr w14:val="tx1"/>
            </w14:solidFill>
          </w14:textFill>
        </w:rPr>
        <w:tab/>
      </w:r>
      <w:r>
        <w:rPr>
          <w:rFonts w:hint="eastAsia" w:asciiTheme="minorEastAsia" w:hAnsiTheme="minorEastAsia" w:eastAsiaTheme="minorEastAsia" w:cstheme="minorBidi"/>
          <w:color w:val="000000" w:themeColor="text1"/>
          <w:kern w:val="2"/>
          <w:sz w:val="22"/>
          <w:szCs w:val="32"/>
          <w:lang w:val="en-US" w:eastAsia="zh-CN" w:bidi="ar-SA"/>
          <w14:textFill>
            <w14:solidFill>
              <w14:schemeClr w14:val="tx1"/>
            </w14:solidFill>
          </w14:textFill>
        </w:rPr>
        <w:tab/>
      </w:r>
      <w:r>
        <w:rPr>
          <w:rFonts w:hint="eastAsia" w:asciiTheme="minorEastAsia" w:hAnsiTheme="minorEastAsia" w:eastAsiaTheme="minorEastAsia" w:cstheme="minorBidi"/>
          <w:color w:val="000000" w:themeColor="text1"/>
          <w:kern w:val="2"/>
          <w:sz w:val="22"/>
          <w:szCs w:val="32"/>
          <w:lang w:val="en-US" w:eastAsia="zh-CN" w:bidi="ar-SA"/>
          <w14:textFill>
            <w14:solidFill>
              <w14:schemeClr w14:val="tx1"/>
            </w14:solidFill>
          </w14:textFill>
        </w:rPr>
        <w:t xml:space="preserve">     </w:t>
      </w:r>
      <w:r>
        <w:rPr>
          <w:rFonts w:hint="eastAsia" w:asciiTheme="minorEastAsia" w:hAnsiTheme="minorEastAsia" w:cstheme="minorBidi"/>
          <w:color w:val="000000" w:themeColor="text1"/>
          <w:kern w:val="2"/>
          <w:sz w:val="22"/>
          <w:szCs w:val="32"/>
          <w:lang w:val="en-US" w:eastAsia="zh-CN" w:bidi="ar-SA"/>
          <w14:textFill>
            <w14:solidFill>
              <w14:schemeClr w14:val="tx1"/>
            </w14:solidFill>
          </w14:textFill>
        </w:rPr>
        <w:t xml:space="preserve">              ——</w:t>
      </w:r>
      <w:r>
        <w:rPr>
          <w:rFonts w:hint="eastAsia" w:asciiTheme="minorEastAsia" w:hAnsiTheme="minorEastAsia" w:eastAsiaTheme="minorEastAsia" w:cstheme="minorBidi"/>
          <w:color w:val="000000" w:themeColor="text1"/>
          <w:kern w:val="2"/>
          <w:sz w:val="22"/>
          <w:szCs w:val="32"/>
          <w:lang w:val="en-US" w:eastAsia="zh-CN" w:bidi="ar-SA"/>
          <w14:textFill>
            <w14:solidFill>
              <w14:schemeClr w14:val="tx1"/>
            </w14:solidFill>
          </w14:textFill>
        </w:rPr>
        <w:t>中国银行南阳分行人力资源部负责人   徐奎</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jc w:val="left"/>
        <w:textAlignment w:val="auto"/>
        <w:rPr>
          <w:rFonts w:hint="eastAsia" w:asciiTheme="minorEastAsia" w:hAnsiTheme="minorEastAsia" w:eastAsiaTheme="minorEastAsia" w:cstheme="minorBidi"/>
          <w:color w:val="000000" w:themeColor="text1"/>
          <w:kern w:val="2"/>
          <w:sz w:val="22"/>
          <w:szCs w:val="32"/>
          <w:lang w:val="en-US" w:eastAsia="zh-CN" w:bidi="ar-SA"/>
          <w14:textFill>
            <w14:solidFill>
              <w14:schemeClr w14:val="tx1"/>
            </w14:solidFill>
          </w14:textFill>
        </w:rPr>
      </w:pPr>
      <w:r>
        <w:rPr>
          <w:rFonts w:hint="eastAsia" w:asciiTheme="minorEastAsia" w:hAnsiTheme="minorEastAsia" w:eastAsiaTheme="minorEastAsia" w:cstheme="minorBidi"/>
          <w:color w:val="000000" w:themeColor="text1"/>
          <w:kern w:val="2"/>
          <w:sz w:val="22"/>
          <w:szCs w:val="32"/>
          <w:lang w:val="en-US" w:eastAsia="zh-CN" w:bidi="ar-SA"/>
          <w14:textFill>
            <w14:solidFill>
              <w14:schemeClr w14:val="tx1"/>
            </w14:solidFill>
          </w14:textFill>
        </w:rPr>
        <w:t>万老师的销售课程，对银行对公条线、零售条线的客户经理乃至支行长帮助特别大，除了销售套路、技巧之外，更重要的是对于推动我们的整体营销工作能获得很多的启发。</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jc w:val="center"/>
        <w:textAlignment w:val="auto"/>
        <w:rPr>
          <w:rFonts w:hint="eastAsia" w:asciiTheme="minorEastAsia" w:hAnsiTheme="minorEastAsia" w:eastAsiaTheme="minorEastAsia" w:cstheme="minorBidi"/>
          <w:color w:val="000000" w:themeColor="text1"/>
          <w:kern w:val="2"/>
          <w:sz w:val="22"/>
          <w:szCs w:val="32"/>
          <w:lang w:val="en-US" w:eastAsia="zh-CN" w:bidi="ar-SA"/>
          <w14:textFill>
            <w14:solidFill>
              <w14:schemeClr w14:val="tx1"/>
            </w14:solidFill>
          </w14:textFill>
        </w:rPr>
      </w:pPr>
      <w:r>
        <w:rPr>
          <w:rFonts w:hint="eastAsia" w:asciiTheme="minorEastAsia" w:hAnsiTheme="minorEastAsia" w:cstheme="minorBidi"/>
          <w:color w:val="000000" w:themeColor="text1"/>
          <w:kern w:val="2"/>
          <w:sz w:val="22"/>
          <w:szCs w:val="32"/>
          <w:lang w:val="en-US" w:eastAsia="zh-CN" w:bidi="ar-SA"/>
          <w14:textFill>
            <w14:solidFill>
              <w14:schemeClr w14:val="tx1"/>
            </w14:solidFill>
          </w14:textFill>
        </w:rPr>
        <w:t xml:space="preserve">                          ——</w:t>
      </w:r>
      <w:r>
        <w:rPr>
          <w:rFonts w:hint="eastAsia" w:asciiTheme="minorEastAsia" w:hAnsiTheme="minorEastAsia" w:eastAsiaTheme="minorEastAsia" w:cstheme="minorBidi"/>
          <w:color w:val="000000" w:themeColor="text1"/>
          <w:kern w:val="2"/>
          <w:sz w:val="22"/>
          <w:szCs w:val="32"/>
          <w:lang w:val="en-US" w:eastAsia="zh-CN" w:bidi="ar-SA"/>
          <w14:textFill>
            <w14:solidFill>
              <w14:schemeClr w14:val="tx1"/>
            </w14:solidFill>
          </w14:textFill>
        </w:rPr>
        <w:t>中信银行杭州分行副行长   姜雨林</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jc w:val="left"/>
        <w:textAlignment w:val="auto"/>
        <w:rPr>
          <w:rFonts w:hint="eastAsia" w:asciiTheme="minorEastAsia" w:hAnsiTheme="minorEastAsia" w:eastAsiaTheme="minorEastAsia" w:cstheme="minorBidi"/>
          <w:color w:val="000000" w:themeColor="text1"/>
          <w:kern w:val="2"/>
          <w:sz w:val="22"/>
          <w:szCs w:val="32"/>
          <w:lang w:val="en-US" w:eastAsia="zh-CN" w:bidi="ar-SA"/>
          <w14:textFill>
            <w14:solidFill>
              <w14:schemeClr w14:val="tx1"/>
            </w14:solidFill>
          </w14:textFill>
        </w:rPr>
      </w:pPr>
      <w:r>
        <w:rPr>
          <w:rFonts w:hint="eastAsia" w:asciiTheme="minorEastAsia" w:hAnsiTheme="minorEastAsia" w:eastAsiaTheme="minorEastAsia" w:cstheme="minorBidi"/>
          <w:color w:val="000000" w:themeColor="text1"/>
          <w:kern w:val="2"/>
          <w:sz w:val="22"/>
          <w:szCs w:val="32"/>
          <w:lang w:val="en-US" w:eastAsia="zh-CN" w:bidi="ar-SA"/>
          <w14:textFill>
            <w14:solidFill>
              <w14:schemeClr w14:val="tx1"/>
            </w14:solidFill>
          </w14:textFill>
        </w:rPr>
        <w:t>我希望有更多机会去听万老师的课，只恨时间有限、机会难得。衷心感谢万老师，他的课让我感受到热忱与专业的力量。</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jc w:val="center"/>
        <w:textAlignment w:val="auto"/>
        <w:rPr>
          <w:rFonts w:hint="eastAsia" w:asciiTheme="minorEastAsia" w:hAnsiTheme="minorEastAsia" w:eastAsiaTheme="minorEastAsia" w:cstheme="minorBidi"/>
          <w:color w:val="000000" w:themeColor="text1"/>
          <w:kern w:val="2"/>
          <w:sz w:val="22"/>
          <w:szCs w:val="32"/>
          <w:lang w:val="en-US" w:eastAsia="zh-CN" w:bidi="ar-SA"/>
          <w14:textFill>
            <w14:solidFill>
              <w14:schemeClr w14:val="tx1"/>
            </w14:solidFill>
          </w14:textFill>
        </w:rPr>
      </w:pPr>
      <w:r>
        <w:rPr>
          <w:rFonts w:hint="eastAsia" w:asciiTheme="minorEastAsia" w:hAnsiTheme="minorEastAsia" w:cstheme="minorBidi"/>
          <w:color w:val="000000" w:themeColor="text1"/>
          <w:kern w:val="2"/>
          <w:sz w:val="22"/>
          <w:szCs w:val="32"/>
          <w:lang w:val="en-US" w:eastAsia="zh-CN" w:bidi="ar-SA"/>
          <w14:textFill>
            <w14:solidFill>
              <w14:schemeClr w14:val="tx1"/>
            </w14:solidFill>
          </w14:textFill>
        </w:rPr>
        <w:t xml:space="preserve">                                   ——</w:t>
      </w:r>
      <w:r>
        <w:rPr>
          <w:rFonts w:hint="eastAsia" w:asciiTheme="minorEastAsia" w:hAnsiTheme="minorEastAsia" w:eastAsiaTheme="minorEastAsia" w:cstheme="minorBidi"/>
          <w:color w:val="000000" w:themeColor="text1"/>
          <w:kern w:val="2"/>
          <w:sz w:val="22"/>
          <w:szCs w:val="32"/>
          <w:lang w:val="zh-CN" w:eastAsia="zh-CN" w:bidi="ar-SA"/>
          <w14:textFill>
            <w14:solidFill>
              <w14:schemeClr w14:val="tx1"/>
            </w14:solidFill>
          </w14:textFill>
        </w:rPr>
        <w:t>IBM中国开发中心Lotus Domino开发部经理   沙志强</w:t>
      </w:r>
      <w:r>
        <w:rPr>
          <w:rFonts w:hint="eastAsia" w:asciiTheme="minorEastAsia" w:hAnsiTheme="minorEastAsia" w:eastAsiaTheme="minorEastAsia" w:cstheme="minorBidi"/>
          <w:color w:val="000000" w:themeColor="text1"/>
          <w:kern w:val="2"/>
          <w:sz w:val="22"/>
          <w:szCs w:val="32"/>
          <w:lang w:val="en-US" w:eastAsia="zh-CN" w:bidi="ar-SA"/>
          <w14:textFill>
            <w14:solidFill>
              <w14:schemeClr w14:val="tx1"/>
            </w14:solidFill>
          </w14:textFill>
        </w:rPr>
        <w:t xml:space="preserve"> </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jc w:val="center"/>
        <w:textAlignment w:val="auto"/>
        <w:rPr>
          <w:rFonts w:hint="eastAsia" w:asciiTheme="minorEastAsia" w:hAnsiTheme="minorEastAsia" w:eastAsiaTheme="minorEastAsia" w:cstheme="minorBidi"/>
          <w:color w:val="000000" w:themeColor="text1"/>
          <w:kern w:val="2"/>
          <w:sz w:val="22"/>
          <w:szCs w:val="32"/>
          <w:lang w:val="en-US" w:eastAsia="zh-CN" w:bidi="ar-SA"/>
          <w14:textFill>
            <w14:solidFill>
              <w14:schemeClr w14:val="tx1"/>
            </w14:solidFill>
          </w14:textFill>
        </w:rPr>
      </w:pPr>
    </w:p>
    <w:p>
      <w:pPr>
        <w:numPr>
          <w:ilvl w:val="0"/>
          <w:numId w:val="1"/>
        </w:numPr>
        <w:spacing w:line="360" w:lineRule="auto"/>
        <w:ind w:left="478" w:leftChars="113" w:hanging="241" w:hangingChars="100"/>
        <w:rPr>
          <w:rFonts w:hint="eastAsia" w:asciiTheme="minorEastAsia" w:hAnsiTheme="minorEastAsia"/>
          <w:b/>
          <w:color w:val="000000" w:themeColor="text1"/>
          <w:sz w:val="24"/>
          <w:szCs w:val="32"/>
          <w14:textFill>
            <w14:solidFill>
              <w14:schemeClr w14:val="tx1"/>
            </w14:solidFill>
          </w14:textFill>
        </w:rPr>
      </w:pPr>
      <w:r>
        <w:rPr>
          <w:rFonts w:hint="eastAsia" w:asciiTheme="minorEastAsia" w:hAnsiTheme="minorEastAsia"/>
          <w:b/>
          <w:color w:val="000000" w:themeColor="text1"/>
          <w:sz w:val="24"/>
          <w:szCs w:val="32"/>
          <w14:textFill>
            <w14:solidFill>
              <w14:schemeClr w14:val="tx1"/>
            </w14:solidFill>
          </w14:textFill>
        </w:rPr>
        <w:t>现场剪影</w:t>
      </w:r>
    </w:p>
    <w:p>
      <w:pPr>
        <w:ind w:right="255"/>
        <w:rPr>
          <w:rFonts w:hint="eastAsia" w:ascii="方正粗雅宋简体" w:hAnsi="方正粗雅宋简体" w:eastAsia="方正粗雅宋简体" w:cs="方正粗雅宋简体"/>
          <w:sz w:val="56"/>
          <w:szCs w:val="56"/>
        </w:rPr>
      </w:pPr>
      <w:r>
        <w:rPr>
          <w:sz w:val="56"/>
        </w:rPr>
        <w:drawing>
          <wp:anchor distT="0" distB="0" distL="114300" distR="114300" simplePos="0" relativeHeight="251669504" behindDoc="0" locked="0" layoutInCell="1" allowOverlap="1">
            <wp:simplePos x="0" y="0"/>
            <wp:positionH relativeFrom="column">
              <wp:posOffset>3092450</wp:posOffset>
            </wp:positionH>
            <wp:positionV relativeFrom="page">
              <wp:posOffset>2970530</wp:posOffset>
            </wp:positionV>
            <wp:extent cx="3046730" cy="1976120"/>
            <wp:effectExtent l="0" t="0" r="1270" b="5080"/>
            <wp:wrapNone/>
            <wp:docPr id="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3"/>
                    <pic:cNvPicPr>
                      <a:picLocks noChangeAspect="1"/>
                    </pic:cNvPicPr>
                  </pic:nvPicPr>
                  <pic:blipFill>
                    <a:blip r:embed="rId6"/>
                    <a:stretch>
                      <a:fillRect/>
                    </a:stretch>
                  </pic:blipFill>
                  <pic:spPr>
                    <a:xfrm>
                      <a:off x="791845" y="7647305"/>
                      <a:ext cx="3046730" cy="1976120"/>
                    </a:xfrm>
                    <a:prstGeom prst="rect">
                      <a:avLst/>
                    </a:prstGeom>
                    <a:noFill/>
                    <a:ln>
                      <a:noFill/>
                    </a:ln>
                  </pic:spPr>
                </pic:pic>
              </a:graphicData>
            </a:graphic>
          </wp:anchor>
        </w:drawing>
      </w:r>
      <w:r>
        <w:rPr>
          <w:sz w:val="56"/>
        </w:rPr>
        <w:drawing>
          <wp:anchor distT="0" distB="0" distL="114300" distR="114300" simplePos="0" relativeHeight="251670528" behindDoc="0" locked="0" layoutInCell="1" allowOverlap="1">
            <wp:simplePos x="0" y="0"/>
            <wp:positionH relativeFrom="column">
              <wp:posOffset>-26035</wp:posOffset>
            </wp:positionH>
            <wp:positionV relativeFrom="page">
              <wp:posOffset>2944495</wp:posOffset>
            </wp:positionV>
            <wp:extent cx="2941955" cy="1976120"/>
            <wp:effectExtent l="0" t="0" r="10795" b="5080"/>
            <wp:wrapNone/>
            <wp:docPr id="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4"/>
                    <pic:cNvPicPr>
                      <a:picLocks noChangeAspect="1"/>
                    </pic:cNvPicPr>
                  </pic:nvPicPr>
                  <pic:blipFill>
                    <a:blip r:embed="rId7"/>
                    <a:stretch>
                      <a:fillRect/>
                    </a:stretch>
                  </pic:blipFill>
                  <pic:spPr>
                    <a:xfrm>
                      <a:off x="3589020" y="7647305"/>
                      <a:ext cx="2941955" cy="1976120"/>
                    </a:xfrm>
                    <a:prstGeom prst="rect">
                      <a:avLst/>
                    </a:prstGeom>
                    <a:noFill/>
                    <a:ln>
                      <a:noFill/>
                    </a:ln>
                  </pic:spPr>
                </pic:pic>
              </a:graphicData>
            </a:graphic>
          </wp:anchor>
        </w:drawing>
      </w:r>
    </w:p>
    <w:p>
      <w:pPr>
        <w:ind w:right="255"/>
        <w:rPr>
          <w:rFonts w:hint="eastAsia" w:ascii="方正粗雅宋简体" w:hAnsi="方正粗雅宋简体" w:eastAsia="方正粗雅宋简体" w:cs="方正粗雅宋简体"/>
          <w:sz w:val="56"/>
          <w:szCs w:val="56"/>
        </w:rPr>
      </w:pPr>
    </w:p>
    <w:p>
      <w:pPr>
        <w:ind w:right="255"/>
        <w:rPr>
          <w:rFonts w:ascii="方正粗雅宋简体" w:hAnsi="方正粗雅宋简体" w:eastAsia="方正粗雅宋简体" w:cs="方正粗雅宋简体"/>
          <w:sz w:val="56"/>
          <w:szCs w:val="56"/>
        </w:rPr>
      </w:pPr>
      <w:r>
        <w:rPr>
          <w:rFonts w:ascii="方正粗雅宋简体" w:hAnsi="方正粗雅宋简体" w:eastAsia="方正粗雅宋简体" w:cs="方正粗雅宋简体"/>
          <w:sz w:val="56"/>
          <w:szCs w:val="56"/>
        </w:rPr>
        <w:drawing>
          <wp:anchor distT="0" distB="0" distL="114300" distR="114300" simplePos="0" relativeHeight="251660288" behindDoc="0" locked="0" layoutInCell="1" allowOverlap="1">
            <wp:simplePos x="0" y="0"/>
            <wp:positionH relativeFrom="column">
              <wp:posOffset>3703320</wp:posOffset>
            </wp:positionH>
            <wp:positionV relativeFrom="paragraph">
              <wp:posOffset>8293100</wp:posOffset>
            </wp:positionV>
            <wp:extent cx="3001010" cy="2253615"/>
            <wp:effectExtent l="19050" t="0" r="8890" b="0"/>
            <wp:wrapNone/>
            <wp:docPr id="15" name="图片 34"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4" descr="05"/>
                    <pic:cNvPicPr>
                      <a:picLocks noChangeAspect="1" noChangeArrowheads="1"/>
                    </pic:cNvPicPr>
                  </pic:nvPicPr>
                  <pic:blipFill>
                    <a:blip r:embed="rId8" cstate="print"/>
                    <a:srcRect/>
                    <a:stretch>
                      <a:fillRect/>
                    </a:stretch>
                  </pic:blipFill>
                  <pic:spPr>
                    <a:xfrm>
                      <a:off x="0" y="0"/>
                      <a:ext cx="3001010" cy="2253615"/>
                    </a:xfrm>
                    <a:prstGeom prst="rect">
                      <a:avLst/>
                    </a:prstGeom>
                    <a:noFill/>
                  </pic:spPr>
                </pic:pic>
              </a:graphicData>
            </a:graphic>
          </wp:anchor>
        </w:drawing>
      </w:r>
      <w:r>
        <w:rPr>
          <w:rFonts w:ascii="方正粗雅宋简体" w:hAnsi="方正粗雅宋简体" w:eastAsia="方正粗雅宋简体" w:cs="方正粗雅宋简体"/>
          <w:sz w:val="56"/>
          <w:szCs w:val="56"/>
        </w:rPr>
        <w:drawing>
          <wp:anchor distT="0" distB="0" distL="114300" distR="114300" simplePos="0" relativeHeight="251659264" behindDoc="0" locked="0" layoutInCell="1" allowOverlap="1">
            <wp:simplePos x="0" y="0"/>
            <wp:positionH relativeFrom="column">
              <wp:posOffset>679450</wp:posOffset>
            </wp:positionH>
            <wp:positionV relativeFrom="paragraph">
              <wp:posOffset>8293100</wp:posOffset>
            </wp:positionV>
            <wp:extent cx="3023870" cy="2228215"/>
            <wp:effectExtent l="19050" t="0" r="5080" b="0"/>
            <wp:wrapNone/>
            <wp:docPr id="14" name="图片 26"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6" descr="01"/>
                    <pic:cNvPicPr>
                      <a:picLocks noChangeAspect="1" noChangeArrowheads="1"/>
                    </pic:cNvPicPr>
                  </pic:nvPicPr>
                  <pic:blipFill>
                    <a:blip r:embed="rId9" cstate="print"/>
                    <a:srcRect/>
                    <a:stretch>
                      <a:fillRect/>
                    </a:stretch>
                  </pic:blipFill>
                  <pic:spPr>
                    <a:xfrm>
                      <a:off x="0" y="0"/>
                      <a:ext cx="3023870" cy="2228215"/>
                    </a:xfrm>
                    <a:prstGeom prst="rect">
                      <a:avLst/>
                    </a:prstGeom>
                    <a:noFill/>
                  </pic:spPr>
                </pic:pic>
              </a:graphicData>
            </a:graphic>
          </wp:anchor>
        </w:drawing>
      </w:r>
    </w:p>
    <w:sectPr>
      <w:headerReference r:id="rId3" w:type="default"/>
      <w:pgSz w:w="11850" w:h="16783"/>
      <w:pgMar w:top="1088" w:right="924" w:bottom="1088" w:left="9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粗雅宋简体">
    <w:altName w:val="宋体"/>
    <w:panose1 w:val="02000000000000000000"/>
    <w:charset w:val="86"/>
    <w:family w:val="auto"/>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8"/>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133985</wp:posOffset>
              </wp:positionV>
              <wp:extent cx="6362700" cy="0"/>
              <wp:effectExtent l="0" t="0" r="0" b="0"/>
              <wp:wrapNone/>
              <wp:docPr id="4" name="直接连接符 3"/>
              <wp:cNvGraphicFramePr/>
              <a:graphic xmlns:a="http://schemas.openxmlformats.org/drawingml/2006/main">
                <a:graphicData uri="http://schemas.microsoft.com/office/word/2010/wordprocessingShape">
                  <wps:wsp>
                    <wps:cNvCnPr/>
                    <wps:spPr>
                      <a:xfrm>
                        <a:off x="0" y="0"/>
                        <a:ext cx="6362700" cy="0"/>
                      </a:xfrm>
                      <a:prstGeom prst="line">
                        <a:avLst/>
                      </a:prstGeom>
                      <a:ln w="6350" cap="flat" cmpd="sng">
                        <a:solidFill>
                          <a:srgbClr val="000000"/>
                        </a:solidFill>
                        <a:prstDash val="solid"/>
                        <a:miter/>
                        <a:headEnd type="none" w="med" len="med"/>
                        <a:tailEnd type="none" w="med" len="med"/>
                      </a:ln>
                    </wps:spPr>
                    <wps:bodyPr upright="1"/>
                  </wps:wsp>
                </a:graphicData>
              </a:graphic>
            </wp:anchor>
          </w:drawing>
        </mc:Choice>
        <mc:Fallback>
          <w:pict>
            <v:line id="直接连接符 3" o:spid="_x0000_s1026" o:spt="20" style="position:absolute;left:0pt;margin-left:-0.05pt;margin-top:10.55pt;height:0pt;width:501pt;z-index:251661312;mso-width-relative:page;mso-height-relative:page;" filled="f" stroked="t" coordsize="21600,21600" o:gfxdata="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fqfiZ1QAAAAgBAAAPAAAAAAAAAAEAIAAAACIAAABkcnMvZG93bnJldi54bWxQSwEC&#10;FAAUAAAACACHTuJAp7O3P/cBAADuAwAADgAAAAAAAAABACAAAAAkAQAAZHJzL2Uyb0RvYy54bWxQ&#10;SwUGAAAAAAYABgBZAQAAjQUAAAAA&#10;">
              <v:fill on="f" focussize="0,0"/>
              <v:stroke weight="0.5pt" color="#000000" joinstyle="miter"/>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D736A5"/>
    <w:multiLevelType w:val="singleLevel"/>
    <w:tmpl w:val="93D736A5"/>
    <w:lvl w:ilvl="0" w:tentative="0">
      <w:start w:val="1"/>
      <w:numFmt w:val="bullet"/>
      <w:lvlText w:val=""/>
      <w:lvlJc w:val="left"/>
      <w:pPr>
        <w:ind w:left="420" w:hanging="420"/>
      </w:pPr>
      <w:rPr>
        <w:rFonts w:hint="default" w:ascii="Wingdings" w:hAnsi="Wingdings"/>
      </w:rPr>
    </w:lvl>
  </w:abstractNum>
  <w:abstractNum w:abstractNumId="1">
    <w:nsid w:val="A431BFF5"/>
    <w:multiLevelType w:val="singleLevel"/>
    <w:tmpl w:val="A431BFF5"/>
    <w:lvl w:ilvl="0" w:tentative="0">
      <w:start w:val="1"/>
      <w:numFmt w:val="bullet"/>
      <w:lvlText w:val=""/>
      <w:lvlJc w:val="left"/>
      <w:pPr>
        <w:ind w:left="420" w:hanging="420"/>
      </w:pPr>
      <w:rPr>
        <w:rFonts w:hint="default" w:ascii="Wingdings" w:hAnsi="Wingdings"/>
      </w:rPr>
    </w:lvl>
  </w:abstractNum>
  <w:abstractNum w:abstractNumId="2">
    <w:nsid w:val="368675B9"/>
    <w:multiLevelType w:val="multilevel"/>
    <w:tmpl w:val="368675B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2C6429"/>
    <w:rsid w:val="000B0E66"/>
    <w:rsid w:val="001026C2"/>
    <w:rsid w:val="0012229F"/>
    <w:rsid w:val="001F01A0"/>
    <w:rsid w:val="00231544"/>
    <w:rsid w:val="00260284"/>
    <w:rsid w:val="002766FC"/>
    <w:rsid w:val="00313504"/>
    <w:rsid w:val="003240B2"/>
    <w:rsid w:val="003477A1"/>
    <w:rsid w:val="003A4D8E"/>
    <w:rsid w:val="003E6B35"/>
    <w:rsid w:val="003F0132"/>
    <w:rsid w:val="004E6CEF"/>
    <w:rsid w:val="00593140"/>
    <w:rsid w:val="006F019C"/>
    <w:rsid w:val="00884106"/>
    <w:rsid w:val="008F295C"/>
    <w:rsid w:val="00A74B67"/>
    <w:rsid w:val="00AC1380"/>
    <w:rsid w:val="00B74A89"/>
    <w:rsid w:val="00BA6E38"/>
    <w:rsid w:val="00C279E8"/>
    <w:rsid w:val="00D016FD"/>
    <w:rsid w:val="00D02B0D"/>
    <w:rsid w:val="00DE1749"/>
    <w:rsid w:val="00DF74B4"/>
    <w:rsid w:val="00ED09FF"/>
    <w:rsid w:val="00F84DD3"/>
    <w:rsid w:val="027F15BB"/>
    <w:rsid w:val="048F192B"/>
    <w:rsid w:val="063A4A83"/>
    <w:rsid w:val="07655550"/>
    <w:rsid w:val="0A1D18C9"/>
    <w:rsid w:val="0AED5679"/>
    <w:rsid w:val="0BC47888"/>
    <w:rsid w:val="0C47129E"/>
    <w:rsid w:val="0DD70FB8"/>
    <w:rsid w:val="11303A7C"/>
    <w:rsid w:val="116117CF"/>
    <w:rsid w:val="11DF3143"/>
    <w:rsid w:val="12010DB5"/>
    <w:rsid w:val="1331142E"/>
    <w:rsid w:val="13737DD6"/>
    <w:rsid w:val="13E01D29"/>
    <w:rsid w:val="15A13E5B"/>
    <w:rsid w:val="163D72CE"/>
    <w:rsid w:val="16A150BA"/>
    <w:rsid w:val="16CA6BD0"/>
    <w:rsid w:val="17102281"/>
    <w:rsid w:val="17966FBC"/>
    <w:rsid w:val="19B468AF"/>
    <w:rsid w:val="19F07B03"/>
    <w:rsid w:val="1AB72D80"/>
    <w:rsid w:val="1BE20B62"/>
    <w:rsid w:val="1C4617C2"/>
    <w:rsid w:val="1DBE2F1A"/>
    <w:rsid w:val="1E5E0621"/>
    <w:rsid w:val="201D7247"/>
    <w:rsid w:val="24D85EAC"/>
    <w:rsid w:val="25A11DEF"/>
    <w:rsid w:val="279F1C05"/>
    <w:rsid w:val="27B94F60"/>
    <w:rsid w:val="28EC7265"/>
    <w:rsid w:val="2B40657E"/>
    <w:rsid w:val="2CF06F5A"/>
    <w:rsid w:val="2DD67BCC"/>
    <w:rsid w:val="2E240CF2"/>
    <w:rsid w:val="310F3726"/>
    <w:rsid w:val="33C36F4E"/>
    <w:rsid w:val="340B7315"/>
    <w:rsid w:val="353F6BC5"/>
    <w:rsid w:val="362B2136"/>
    <w:rsid w:val="379733C2"/>
    <w:rsid w:val="37D41EFE"/>
    <w:rsid w:val="38551EE2"/>
    <w:rsid w:val="3C676CF2"/>
    <w:rsid w:val="3D186352"/>
    <w:rsid w:val="40E75186"/>
    <w:rsid w:val="418C4C0E"/>
    <w:rsid w:val="41B2165D"/>
    <w:rsid w:val="42A409BF"/>
    <w:rsid w:val="42D131AA"/>
    <w:rsid w:val="43C06B31"/>
    <w:rsid w:val="489F681F"/>
    <w:rsid w:val="48B13403"/>
    <w:rsid w:val="4AC33770"/>
    <w:rsid w:val="4B3A5A0C"/>
    <w:rsid w:val="4B8360DA"/>
    <w:rsid w:val="4D43228F"/>
    <w:rsid w:val="4E8E4FE1"/>
    <w:rsid w:val="4F9D5DEE"/>
    <w:rsid w:val="50240E13"/>
    <w:rsid w:val="505421BC"/>
    <w:rsid w:val="50720A20"/>
    <w:rsid w:val="54E0381B"/>
    <w:rsid w:val="564834E8"/>
    <w:rsid w:val="56732FBE"/>
    <w:rsid w:val="56B17675"/>
    <w:rsid w:val="57736094"/>
    <w:rsid w:val="583B1A31"/>
    <w:rsid w:val="589C70FB"/>
    <w:rsid w:val="5C785147"/>
    <w:rsid w:val="5E6E5744"/>
    <w:rsid w:val="5F6331B2"/>
    <w:rsid w:val="5FDD2B0E"/>
    <w:rsid w:val="60610663"/>
    <w:rsid w:val="6116058F"/>
    <w:rsid w:val="61A47F6E"/>
    <w:rsid w:val="63A17A42"/>
    <w:rsid w:val="65C27810"/>
    <w:rsid w:val="66BF481B"/>
    <w:rsid w:val="672D35C5"/>
    <w:rsid w:val="680116CF"/>
    <w:rsid w:val="6B2C6429"/>
    <w:rsid w:val="6BEE1FE5"/>
    <w:rsid w:val="6EA94508"/>
    <w:rsid w:val="6EC705CC"/>
    <w:rsid w:val="71724293"/>
    <w:rsid w:val="71E31D3D"/>
    <w:rsid w:val="748E4EAF"/>
    <w:rsid w:val="74FF6441"/>
    <w:rsid w:val="75227A6B"/>
    <w:rsid w:val="77A447D2"/>
    <w:rsid w:val="78B1731E"/>
    <w:rsid w:val="78DA3EE4"/>
    <w:rsid w:val="79C93371"/>
    <w:rsid w:val="7BD92A36"/>
    <w:rsid w:val="7D312B6C"/>
    <w:rsid w:val="7F483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0"/>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basedOn w:val="1"/>
    <w:link w:val="1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6">
    <w:name w:val="Normal (Web)"/>
    <w:basedOn w:val="1"/>
    <w:unhideWhenUsed/>
    <w:qFormat/>
    <w:uiPriority w:val="99"/>
    <w:pPr>
      <w:spacing w:before="100" w:beforeAutospacing="1" w:after="100" w:afterAutospacing="1"/>
      <w:jc w:val="left"/>
    </w:pPr>
    <w:rPr>
      <w:rFonts w:ascii="Times New Roman" w:hAnsi="Times New Roman" w:eastAsia="宋体" w:cs="Times New Roman"/>
      <w:kern w:val="0"/>
      <w:sz w:val="24"/>
      <w:szCs w:val="20"/>
    </w:rPr>
  </w:style>
  <w:style w:type="paragraph" w:styleId="9">
    <w:name w:val="List Paragraph"/>
    <w:basedOn w:val="1"/>
    <w:qFormat/>
    <w:uiPriority w:val="99"/>
    <w:pPr>
      <w:ind w:firstLine="420" w:firstLineChars="200"/>
    </w:pPr>
  </w:style>
  <w:style w:type="character" w:customStyle="1" w:styleId="10">
    <w:name w:val="页脚 Char"/>
    <w:basedOn w:val="8"/>
    <w:link w:val="3"/>
    <w:qFormat/>
    <w:uiPriority w:val="99"/>
    <w:rPr>
      <w:rFonts w:asciiTheme="minorHAnsi" w:hAnsiTheme="minorHAnsi" w:eastAsiaTheme="minorEastAsia" w:cstheme="minorBidi"/>
      <w:kern w:val="2"/>
      <w:sz w:val="18"/>
      <w:szCs w:val="24"/>
    </w:rPr>
  </w:style>
  <w:style w:type="paragraph" w:customStyle="1" w:styleId="11">
    <w:name w:val="列出段落2"/>
    <w:basedOn w:val="1"/>
    <w:qFormat/>
    <w:uiPriority w:val="34"/>
    <w:pPr>
      <w:ind w:firstLine="420" w:firstLineChars="200"/>
    </w:pPr>
    <w:rPr>
      <w:rFonts w:ascii="Times New Roman" w:hAnsi="Times New Roman" w:eastAsia="宋体" w:cs="Times New Roman"/>
      <w:szCs w:val="20"/>
    </w:rPr>
  </w:style>
  <w:style w:type="character" w:customStyle="1" w:styleId="12">
    <w:name w:val="批注框文本 Char"/>
    <w:basedOn w:val="8"/>
    <w:link w:val="2"/>
    <w:qFormat/>
    <w:uiPriority w:val="0"/>
    <w:rPr>
      <w:rFonts w:asciiTheme="minorHAnsi" w:hAnsiTheme="minorHAnsi" w:eastAsiaTheme="minorEastAsia" w:cstheme="minorBidi"/>
      <w:kern w:val="2"/>
      <w:sz w:val="18"/>
      <w:szCs w:val="18"/>
    </w:rPr>
  </w:style>
  <w:style w:type="character" w:customStyle="1" w:styleId="13">
    <w:name w:val="HTML 预设格式 Char"/>
    <w:basedOn w:val="8"/>
    <w:link w:val="5"/>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256</Words>
  <Characters>1462</Characters>
  <Lines>12</Lines>
  <Paragraphs>3</Paragraphs>
  <TotalTime>1</TotalTime>
  <ScaleCrop>false</ScaleCrop>
  <LinksUpToDate>false</LinksUpToDate>
  <CharactersWithSpaces>1715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2019-03-29T01:19:00Z</dcterms:created>
  <dc:creator>Poison</dc:creator>
  <cp:lastModifiedBy>355384</cp:lastModifiedBy>
  <dcterms:modified xsi:type="dcterms:W3CDTF">2020-12-01T00:46:15Z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