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9"/>
          <w:rFonts w:hint="eastAsia" w:ascii="微软雅黑" w:hAnsi="微软雅黑" w:eastAsia="微软雅黑" w:cs="微软雅黑"/>
          <w:sz w:val="44"/>
          <w:szCs w:val="44"/>
        </w:rPr>
      </w:pPr>
      <w:r>
        <w:rPr>
          <w:rStyle w:val="19"/>
          <w:rFonts w:hint="eastAsia" w:ascii="微软雅黑" w:hAnsi="微软雅黑" w:eastAsia="微软雅黑" w:cs="微软雅黑"/>
          <w:sz w:val="44"/>
          <w:szCs w:val="44"/>
        </w:rPr>
        <w:t>商务接待礼仪实战训练</w:t>
      </w:r>
    </w:p>
    <w:p>
      <w:pPr>
        <w:rPr>
          <w:rFonts w:hint="eastAsia"/>
        </w:rPr>
      </w:pPr>
      <w:r>
        <w:rPr>
          <w:rFonts w:hint="eastAsia"/>
        </w:rPr>
        <w:t xml:space="preserve">                                      </w:t>
      </w:r>
    </w:p>
    <w:p>
      <w:pPr>
        <w:spacing w:line="360" w:lineRule="auto"/>
        <w:rPr>
          <w:rFonts w:hint="eastAsia"/>
          <w:sz w:val="24"/>
          <w:szCs w:val="24"/>
        </w:rPr>
      </w:pPr>
      <w:r>
        <w:rPr>
          <w:rFonts w:hint="eastAsia"/>
          <w:sz w:val="24"/>
          <w:szCs w:val="24"/>
        </w:rPr>
        <w:t xml:space="preserve">                                          主讲：杨理</w:t>
      </w:r>
    </w:p>
    <w:p>
      <w:pPr>
        <w:spacing w:line="360" w:lineRule="auto"/>
        <w:rPr>
          <w:rFonts w:hint="eastAsia"/>
          <w:sz w:val="24"/>
          <w:szCs w:val="24"/>
        </w:rPr>
      </w:pPr>
      <w:r>
        <w:rPr>
          <w:rFonts w:hint="eastAsia"/>
          <w:b/>
          <w:bCs/>
          <w:sz w:val="24"/>
          <w:szCs w:val="24"/>
        </w:rPr>
        <w:t xml:space="preserve">[课程背景]   </w:t>
      </w:r>
      <w:r>
        <w:rPr>
          <w:rFonts w:hint="eastAsia"/>
          <w:sz w:val="24"/>
          <w:szCs w:val="24"/>
        </w:rPr>
        <w:t xml:space="preserve">                                                   </w:t>
      </w:r>
    </w:p>
    <w:p>
      <w:pPr>
        <w:spacing w:line="360" w:lineRule="auto"/>
        <w:rPr>
          <w:rFonts w:hint="eastAsia"/>
          <w:sz w:val="24"/>
          <w:szCs w:val="24"/>
        </w:rPr>
      </w:pPr>
      <w:r>
        <w:rPr>
          <w:rFonts w:hint="eastAsia"/>
          <w:sz w:val="24"/>
          <w:szCs w:val="24"/>
        </w:rPr>
        <w:t>新时代、新企业，在当今知识经济的大环境下，企业之间的竞争日益激烈。在商务活动中的良好建交对于双方长久的合作关系起到至关重要的作用。不是所有的商务接待行为都能够帮助企业创收，只有落地实效、让对方满意的接待行为才一定能够促进双方关系的良好发展，从而提升企业的业绩及客户的满意度。</w:t>
      </w:r>
    </w:p>
    <w:p>
      <w:pPr>
        <w:spacing w:line="360" w:lineRule="auto"/>
        <w:rPr>
          <w:rFonts w:hint="eastAsia"/>
          <w:sz w:val="24"/>
          <w:szCs w:val="24"/>
        </w:rPr>
      </w:pPr>
    </w:p>
    <w:p>
      <w:pPr>
        <w:spacing w:line="360" w:lineRule="auto"/>
        <w:rPr>
          <w:rFonts w:hint="eastAsia"/>
          <w:sz w:val="24"/>
          <w:szCs w:val="24"/>
        </w:rPr>
      </w:pPr>
      <w:r>
        <w:rPr>
          <w:rFonts w:hint="eastAsia"/>
          <w:b/>
          <w:bCs/>
          <w:sz w:val="24"/>
          <w:szCs w:val="24"/>
        </w:rPr>
        <w:t>[课程收益]</w:t>
      </w:r>
    </w:p>
    <w:p>
      <w:pPr>
        <w:spacing w:line="360" w:lineRule="auto"/>
        <w:rPr>
          <w:rFonts w:hint="eastAsia"/>
          <w:sz w:val="24"/>
          <w:szCs w:val="24"/>
        </w:rPr>
      </w:pPr>
      <w:r>
        <w:rPr>
          <w:rFonts w:hint="eastAsia"/>
          <w:sz w:val="24"/>
          <w:szCs w:val="24"/>
        </w:rPr>
        <w:t>全方位提升商务人士的职业行为素养</w:t>
      </w:r>
    </w:p>
    <w:p>
      <w:pPr>
        <w:spacing w:line="360" w:lineRule="auto"/>
        <w:rPr>
          <w:rFonts w:hint="eastAsia"/>
          <w:sz w:val="24"/>
          <w:szCs w:val="24"/>
        </w:rPr>
      </w:pPr>
      <w:r>
        <w:rPr>
          <w:rFonts w:hint="eastAsia"/>
          <w:sz w:val="24"/>
          <w:szCs w:val="24"/>
        </w:rPr>
        <w:t>深入剖析商务接待背后的价值，让你成为内外兼修的新时代商务达人</w:t>
      </w:r>
    </w:p>
    <w:p>
      <w:pPr>
        <w:spacing w:line="360" w:lineRule="auto"/>
        <w:rPr>
          <w:rFonts w:hint="eastAsia"/>
          <w:sz w:val="24"/>
          <w:szCs w:val="24"/>
        </w:rPr>
      </w:pPr>
      <w:r>
        <w:rPr>
          <w:rFonts w:hint="eastAsia"/>
          <w:sz w:val="24"/>
          <w:szCs w:val="24"/>
        </w:rPr>
        <w:t>举止优雅，成为商务的聚焦中心</w:t>
      </w:r>
    </w:p>
    <w:p>
      <w:pPr>
        <w:spacing w:line="360" w:lineRule="auto"/>
        <w:rPr>
          <w:rFonts w:hint="eastAsia"/>
          <w:sz w:val="24"/>
          <w:szCs w:val="24"/>
        </w:rPr>
      </w:pPr>
      <w:r>
        <w:rPr>
          <w:rFonts w:hint="eastAsia"/>
          <w:sz w:val="24"/>
          <w:szCs w:val="24"/>
        </w:rPr>
        <w:t>让接待礼仪行为，助你编织高品质人际网络，助跑事业发展</w:t>
      </w:r>
    </w:p>
    <w:p>
      <w:pPr>
        <w:spacing w:line="360" w:lineRule="auto"/>
        <w:rPr>
          <w:rFonts w:hint="eastAsia"/>
          <w:b/>
          <w:bCs/>
          <w:sz w:val="24"/>
          <w:szCs w:val="24"/>
        </w:rPr>
      </w:pPr>
      <w:r>
        <w:rPr>
          <w:rFonts w:hint="eastAsia"/>
          <w:sz w:val="24"/>
          <w:szCs w:val="24"/>
        </w:rPr>
        <w:t>面对不同客户的需求，能够灵活应对，让每位接待人员成为优质企业的代表</w:t>
      </w:r>
    </w:p>
    <w:p>
      <w:pPr>
        <w:spacing w:line="360" w:lineRule="auto"/>
        <w:rPr>
          <w:rFonts w:hint="eastAsia"/>
          <w:sz w:val="24"/>
          <w:szCs w:val="24"/>
        </w:rPr>
      </w:pPr>
      <w:r>
        <w:rPr>
          <w:rFonts w:hint="eastAsia"/>
          <w:b/>
          <w:bCs/>
          <w:sz w:val="24"/>
          <w:szCs w:val="24"/>
        </w:rPr>
        <w:t>[适用对象]</w:t>
      </w:r>
      <w:r>
        <w:rPr>
          <w:rFonts w:hint="eastAsia"/>
          <w:sz w:val="24"/>
          <w:szCs w:val="24"/>
        </w:rPr>
        <w:t xml:space="preserve"> 企业员工</w:t>
      </w:r>
      <w:r>
        <w:rPr>
          <w:rFonts w:hint="eastAsia"/>
          <w:sz w:val="24"/>
          <w:szCs w:val="24"/>
          <w:lang w:val="en-US" w:eastAsia="zh-CN"/>
        </w:rPr>
        <w:t xml:space="preserve">  </w:t>
      </w:r>
      <w:r>
        <w:rPr>
          <w:rFonts w:hint="eastAsia"/>
          <w:sz w:val="24"/>
          <w:szCs w:val="24"/>
        </w:rPr>
        <w:t>商务人士</w:t>
      </w:r>
    </w:p>
    <w:p>
      <w:pPr>
        <w:spacing w:line="360" w:lineRule="auto"/>
        <w:rPr>
          <w:rFonts w:hint="eastAsia"/>
          <w:sz w:val="24"/>
          <w:szCs w:val="24"/>
        </w:rPr>
      </w:pPr>
      <w:r>
        <w:rPr>
          <w:rFonts w:hint="eastAsia"/>
          <w:b/>
          <w:bCs/>
          <w:sz w:val="24"/>
          <w:szCs w:val="24"/>
        </w:rPr>
        <w:t xml:space="preserve">[授课方式] </w:t>
      </w:r>
      <w:r>
        <w:rPr>
          <w:rFonts w:hint="eastAsia"/>
          <w:sz w:val="24"/>
          <w:szCs w:val="24"/>
        </w:rPr>
        <w:t>讲与演，声与形，练与评的相结合，图与影象,实战与体验的相结合，</w:t>
      </w:r>
    </w:p>
    <w:p>
      <w:pPr>
        <w:spacing w:line="360" w:lineRule="auto"/>
        <w:rPr>
          <w:rFonts w:hint="eastAsia"/>
          <w:sz w:val="24"/>
          <w:szCs w:val="24"/>
        </w:rPr>
      </w:pPr>
      <w:r>
        <w:rPr>
          <w:rFonts w:hint="eastAsia"/>
          <w:sz w:val="24"/>
          <w:szCs w:val="24"/>
        </w:rPr>
        <w:t>实现全程互动、身临其境，迅速突破</w:t>
      </w:r>
    </w:p>
    <w:p>
      <w:pPr>
        <w:spacing w:line="360" w:lineRule="auto"/>
        <w:rPr>
          <w:rFonts w:hint="eastAsia"/>
          <w:sz w:val="24"/>
          <w:szCs w:val="24"/>
        </w:rPr>
      </w:pPr>
      <w:r>
        <w:rPr>
          <w:rFonts w:hint="eastAsia"/>
          <w:sz w:val="24"/>
          <w:szCs w:val="24"/>
        </w:rPr>
        <w:t>1.课堂讲授法                              2.工具演示法</w:t>
      </w:r>
    </w:p>
    <w:p>
      <w:pPr>
        <w:spacing w:line="360" w:lineRule="auto"/>
        <w:rPr>
          <w:rFonts w:hint="eastAsia"/>
          <w:sz w:val="24"/>
          <w:szCs w:val="24"/>
        </w:rPr>
      </w:pPr>
      <w:r>
        <w:rPr>
          <w:rFonts w:hint="eastAsia"/>
          <w:sz w:val="24"/>
          <w:szCs w:val="24"/>
        </w:rPr>
        <w:t>3.案例教学法                              4.实战练习法</w:t>
      </w:r>
    </w:p>
    <w:p>
      <w:pPr>
        <w:spacing w:line="360" w:lineRule="auto"/>
        <w:rPr>
          <w:rFonts w:hint="eastAsia"/>
          <w:sz w:val="24"/>
          <w:szCs w:val="24"/>
        </w:rPr>
      </w:pPr>
      <w:r>
        <w:rPr>
          <w:rFonts w:hint="eastAsia"/>
          <w:b/>
          <w:bCs/>
          <w:sz w:val="24"/>
          <w:szCs w:val="24"/>
        </w:rPr>
        <w:t>[授课时间]</w:t>
      </w:r>
      <w:r>
        <w:rPr>
          <w:rFonts w:hint="eastAsia"/>
          <w:sz w:val="24"/>
          <w:szCs w:val="24"/>
        </w:rPr>
        <w:t>两天/12小时</w:t>
      </w:r>
    </w:p>
    <w:p>
      <w:pPr>
        <w:spacing w:line="360" w:lineRule="auto"/>
        <w:rPr>
          <w:rFonts w:hint="eastAsia"/>
          <w:sz w:val="24"/>
          <w:szCs w:val="24"/>
        </w:rPr>
      </w:pPr>
      <w:r>
        <w:rPr>
          <w:rFonts w:hint="eastAsia"/>
          <w:b/>
          <w:bCs/>
          <w:sz w:val="24"/>
          <w:szCs w:val="24"/>
        </w:rPr>
        <w:t xml:space="preserve">[课程大纲]  </w:t>
      </w:r>
      <w:r>
        <w:rPr>
          <w:rFonts w:hint="eastAsia"/>
          <w:sz w:val="24"/>
          <w:szCs w:val="24"/>
        </w:rPr>
        <w:t xml:space="preserve">                                                   </w:t>
      </w:r>
    </w:p>
    <w:p>
      <w:pPr>
        <w:spacing w:line="360" w:lineRule="auto"/>
        <w:rPr>
          <w:rFonts w:hint="eastAsia"/>
          <w:sz w:val="24"/>
          <w:szCs w:val="24"/>
        </w:rPr>
      </w:pPr>
      <w:r>
        <w:rPr>
          <w:rFonts w:hint="eastAsia"/>
          <w:sz w:val="24"/>
          <w:szCs w:val="24"/>
          <w:lang w:val="en-US" w:eastAsia="zh-CN"/>
        </w:rPr>
        <w:t xml:space="preserve">    </w:t>
      </w:r>
      <w:r>
        <w:rPr>
          <w:rFonts w:hint="eastAsia"/>
          <w:sz w:val="24"/>
          <w:szCs w:val="24"/>
        </w:rPr>
        <w:t>在整个课程中，我们将深刻的意识到商务接待的重要，塑造职业形象与气质,掌握并运用商务接待礼仪，改善自己的商务行为，提升个人素养，赢得客户认可，树立企业品牌。</w:t>
      </w:r>
    </w:p>
    <w:p>
      <w:pPr>
        <w:spacing w:line="360" w:lineRule="auto"/>
        <w:rPr>
          <w:rFonts w:hint="eastAsia"/>
          <w:b/>
          <w:bCs/>
          <w:sz w:val="24"/>
          <w:szCs w:val="24"/>
        </w:rPr>
      </w:pPr>
      <w:r>
        <w:rPr>
          <w:rFonts w:hint="eastAsia"/>
          <w:b/>
          <w:bCs/>
          <w:sz w:val="24"/>
          <w:szCs w:val="24"/>
        </w:rPr>
        <w:t xml:space="preserve"> [课程内容]</w:t>
      </w:r>
    </w:p>
    <w:p>
      <w:pPr>
        <w:spacing w:line="360" w:lineRule="auto"/>
        <w:rPr>
          <w:rFonts w:hint="eastAsia"/>
          <w:sz w:val="24"/>
          <w:szCs w:val="24"/>
        </w:rPr>
      </w:pPr>
      <w:r>
        <w:rPr>
          <w:rFonts w:hint="eastAsia"/>
          <w:sz w:val="24"/>
          <w:szCs w:val="24"/>
        </w:rPr>
        <w:t>如何塑造良好的商务形象为客户服务留下好的印象</w:t>
      </w:r>
    </w:p>
    <w:p>
      <w:pPr>
        <w:spacing w:line="360" w:lineRule="auto"/>
        <w:rPr>
          <w:rFonts w:hint="eastAsia"/>
          <w:sz w:val="24"/>
          <w:szCs w:val="24"/>
        </w:rPr>
      </w:pPr>
      <w:r>
        <w:rPr>
          <w:rFonts w:hint="eastAsia"/>
          <w:sz w:val="24"/>
          <w:szCs w:val="24"/>
        </w:rPr>
        <w:t>如何在商务接待中赢得客户认可</w:t>
      </w:r>
    </w:p>
    <w:p>
      <w:pPr>
        <w:spacing w:line="360" w:lineRule="auto"/>
        <w:rPr>
          <w:rFonts w:hint="eastAsia"/>
          <w:sz w:val="24"/>
          <w:szCs w:val="24"/>
        </w:rPr>
      </w:pPr>
      <w:r>
        <w:rPr>
          <w:rFonts w:hint="eastAsia"/>
          <w:sz w:val="24"/>
          <w:szCs w:val="24"/>
        </w:rPr>
        <w:t>如何在工作氛围中建立良好的人际环境</w:t>
      </w:r>
    </w:p>
    <w:p>
      <w:pPr>
        <w:spacing w:line="360" w:lineRule="auto"/>
        <w:rPr>
          <w:rFonts w:hint="eastAsia"/>
          <w:sz w:val="24"/>
          <w:szCs w:val="24"/>
        </w:rPr>
      </w:pPr>
      <w:r>
        <w:rPr>
          <w:rFonts w:hint="eastAsia"/>
          <w:sz w:val="24"/>
          <w:szCs w:val="24"/>
        </w:rPr>
        <w:t>了解自我的工作潜质,为未来运筹帷幄</w:t>
      </w:r>
    </w:p>
    <w:p>
      <w:pPr>
        <w:spacing w:line="360" w:lineRule="auto"/>
        <w:rPr>
          <w:rFonts w:hint="eastAsia"/>
          <w:sz w:val="24"/>
          <w:szCs w:val="24"/>
        </w:rPr>
      </w:pPr>
      <w:r>
        <w:rPr>
          <w:rFonts w:hint="eastAsia"/>
          <w:sz w:val="24"/>
          <w:szCs w:val="24"/>
        </w:rPr>
        <w:t>第一天</w:t>
      </w:r>
    </w:p>
    <w:p>
      <w:pPr>
        <w:spacing w:line="360" w:lineRule="auto"/>
        <w:rPr>
          <w:rFonts w:hint="eastAsia"/>
          <w:b/>
          <w:bCs/>
          <w:sz w:val="24"/>
          <w:szCs w:val="24"/>
        </w:rPr>
      </w:pPr>
      <w:r>
        <w:rPr>
          <w:rFonts w:hint="eastAsia"/>
          <w:b/>
          <w:bCs/>
          <w:sz w:val="24"/>
          <w:szCs w:val="24"/>
        </w:rPr>
        <w:t>模块一：魅力出众——形象力资源管理</w:t>
      </w:r>
      <w:r>
        <w:rPr>
          <w:rFonts w:hint="eastAsia"/>
          <w:b/>
          <w:bCs/>
          <w:sz w:val="24"/>
          <w:szCs w:val="24"/>
        </w:rPr>
        <w:tab/>
      </w:r>
    </w:p>
    <w:p>
      <w:pPr>
        <w:spacing w:line="360" w:lineRule="auto"/>
        <w:rPr>
          <w:rFonts w:hint="eastAsia"/>
          <w:sz w:val="24"/>
          <w:szCs w:val="24"/>
        </w:rPr>
      </w:pPr>
      <w:r>
        <w:rPr>
          <w:rFonts w:hint="eastAsia"/>
          <w:sz w:val="24"/>
          <w:szCs w:val="24"/>
        </w:rPr>
        <w:t>一、商务着装礼仪---穿着的品味如何呈现</w:t>
      </w:r>
    </w:p>
    <w:p>
      <w:pPr>
        <w:spacing w:line="360" w:lineRule="auto"/>
        <w:rPr>
          <w:rFonts w:hint="eastAsia"/>
          <w:sz w:val="24"/>
          <w:szCs w:val="24"/>
        </w:rPr>
      </w:pPr>
      <w:r>
        <w:rPr>
          <w:rFonts w:hint="eastAsia"/>
          <w:sz w:val="24"/>
          <w:szCs w:val="24"/>
        </w:rPr>
        <w:t>1、首饰、配饰、皮包的选择和使用规范</w:t>
      </w:r>
    </w:p>
    <w:p>
      <w:pPr>
        <w:spacing w:line="360" w:lineRule="auto"/>
        <w:rPr>
          <w:rFonts w:hint="eastAsia"/>
          <w:sz w:val="24"/>
          <w:szCs w:val="24"/>
        </w:rPr>
      </w:pPr>
      <w:r>
        <w:rPr>
          <w:rFonts w:hint="eastAsia"/>
          <w:sz w:val="24"/>
          <w:szCs w:val="24"/>
        </w:rPr>
        <w:t xml:space="preserve">2、男士西装及领带礼仪                 </w:t>
      </w:r>
    </w:p>
    <w:p>
      <w:pPr>
        <w:spacing w:line="360" w:lineRule="auto"/>
        <w:rPr>
          <w:rFonts w:hint="eastAsia"/>
          <w:sz w:val="24"/>
          <w:szCs w:val="24"/>
        </w:rPr>
      </w:pPr>
      <w:r>
        <w:rPr>
          <w:rFonts w:hint="eastAsia"/>
          <w:sz w:val="24"/>
          <w:szCs w:val="24"/>
        </w:rPr>
        <w:t>3、女士套裙</w:t>
      </w:r>
    </w:p>
    <w:p>
      <w:pPr>
        <w:spacing w:line="360" w:lineRule="auto"/>
        <w:rPr>
          <w:rFonts w:hint="eastAsia"/>
          <w:sz w:val="24"/>
          <w:szCs w:val="24"/>
        </w:rPr>
      </w:pPr>
      <w:r>
        <w:rPr>
          <w:rFonts w:hint="eastAsia"/>
          <w:sz w:val="24"/>
          <w:szCs w:val="24"/>
        </w:rPr>
        <w:t>4、鞋袜搭配</w:t>
      </w:r>
    </w:p>
    <w:p>
      <w:pPr>
        <w:spacing w:line="360" w:lineRule="auto"/>
        <w:rPr>
          <w:rFonts w:hint="eastAsia"/>
          <w:sz w:val="24"/>
          <w:szCs w:val="24"/>
        </w:rPr>
      </w:pPr>
      <w:r>
        <w:rPr>
          <w:rFonts w:hint="eastAsia"/>
          <w:sz w:val="24"/>
          <w:szCs w:val="24"/>
        </w:rPr>
        <w:t>5、饰品规范</w:t>
      </w:r>
    </w:p>
    <w:p>
      <w:pPr>
        <w:spacing w:line="360" w:lineRule="auto"/>
        <w:rPr>
          <w:rFonts w:hint="eastAsia"/>
          <w:sz w:val="24"/>
          <w:szCs w:val="24"/>
        </w:rPr>
      </w:pPr>
      <w:r>
        <w:rPr>
          <w:rFonts w:hint="eastAsia"/>
          <w:sz w:val="24"/>
          <w:szCs w:val="24"/>
        </w:rPr>
        <w:t>6、领导层会见贵宾的着装要求</w:t>
      </w:r>
    </w:p>
    <w:p>
      <w:pPr>
        <w:spacing w:line="360" w:lineRule="auto"/>
        <w:rPr>
          <w:rFonts w:hint="eastAsia"/>
          <w:sz w:val="24"/>
          <w:szCs w:val="24"/>
        </w:rPr>
      </w:pPr>
      <w:r>
        <w:rPr>
          <w:rFonts w:hint="eastAsia"/>
          <w:sz w:val="24"/>
          <w:szCs w:val="24"/>
        </w:rPr>
        <w:t>培训方式：分析、讲解、示范、展示</w:t>
      </w:r>
    </w:p>
    <w:p>
      <w:pPr>
        <w:spacing w:line="360" w:lineRule="auto"/>
        <w:rPr>
          <w:rFonts w:hint="eastAsia"/>
          <w:b/>
          <w:bCs/>
          <w:sz w:val="24"/>
          <w:szCs w:val="24"/>
        </w:rPr>
      </w:pPr>
      <w:r>
        <w:rPr>
          <w:rFonts w:hint="eastAsia"/>
          <w:b/>
          <w:bCs/>
          <w:sz w:val="24"/>
          <w:szCs w:val="24"/>
        </w:rPr>
        <w:t>模块二：形象实操——职业淡妆、面部修饰、发型技巧</w:t>
      </w:r>
      <w:r>
        <w:rPr>
          <w:rFonts w:hint="eastAsia"/>
          <w:b/>
          <w:bCs/>
          <w:sz w:val="24"/>
          <w:szCs w:val="24"/>
        </w:rPr>
        <w:tab/>
      </w:r>
    </w:p>
    <w:p>
      <w:pPr>
        <w:spacing w:line="360" w:lineRule="auto"/>
        <w:rPr>
          <w:rFonts w:hint="eastAsia"/>
          <w:sz w:val="24"/>
          <w:szCs w:val="24"/>
        </w:rPr>
      </w:pPr>
      <w:r>
        <w:rPr>
          <w:rFonts w:hint="eastAsia"/>
          <w:sz w:val="24"/>
          <w:szCs w:val="24"/>
        </w:rPr>
        <w:t>一：女士职业淡妆的画法，现场操练</w:t>
      </w:r>
    </w:p>
    <w:p>
      <w:pPr>
        <w:spacing w:line="360" w:lineRule="auto"/>
        <w:rPr>
          <w:rFonts w:hint="eastAsia"/>
          <w:sz w:val="24"/>
          <w:szCs w:val="24"/>
        </w:rPr>
      </w:pPr>
      <w:r>
        <w:rPr>
          <w:rFonts w:hint="eastAsia"/>
          <w:sz w:val="24"/>
          <w:szCs w:val="24"/>
        </w:rPr>
        <w:t>二：男士面容修饰技巧，现场示范</w:t>
      </w:r>
    </w:p>
    <w:p>
      <w:pPr>
        <w:spacing w:line="360" w:lineRule="auto"/>
        <w:rPr>
          <w:rFonts w:hint="eastAsia"/>
          <w:sz w:val="24"/>
          <w:szCs w:val="24"/>
        </w:rPr>
      </w:pPr>
      <w:r>
        <w:rPr>
          <w:rFonts w:hint="eastAsia"/>
          <w:sz w:val="24"/>
          <w:szCs w:val="24"/>
        </w:rPr>
        <w:t>三：职业发型设计，男女式发型要求</w:t>
      </w:r>
    </w:p>
    <w:p>
      <w:pPr>
        <w:spacing w:line="360" w:lineRule="auto"/>
        <w:rPr>
          <w:rFonts w:hint="eastAsia"/>
          <w:sz w:val="24"/>
          <w:szCs w:val="24"/>
        </w:rPr>
      </w:pPr>
      <w:r>
        <w:rPr>
          <w:rFonts w:hint="eastAsia"/>
          <w:sz w:val="24"/>
          <w:szCs w:val="24"/>
        </w:rPr>
        <w:t>培训方式：讲解、示范、操作、点评</w:t>
      </w:r>
    </w:p>
    <w:p>
      <w:pPr>
        <w:spacing w:line="360" w:lineRule="auto"/>
        <w:rPr>
          <w:rFonts w:hint="eastAsia"/>
          <w:b/>
          <w:bCs/>
          <w:sz w:val="24"/>
          <w:szCs w:val="24"/>
        </w:rPr>
      </w:pPr>
      <w:r>
        <w:rPr>
          <w:rFonts w:hint="eastAsia"/>
          <w:b/>
          <w:bCs/>
          <w:sz w:val="24"/>
          <w:szCs w:val="24"/>
        </w:rPr>
        <w:t>模块三：仪态万千——形体仪态训练</w:t>
      </w:r>
      <w:r>
        <w:rPr>
          <w:rFonts w:hint="eastAsia"/>
          <w:b/>
          <w:bCs/>
          <w:sz w:val="24"/>
          <w:szCs w:val="24"/>
        </w:rPr>
        <w:tab/>
      </w:r>
    </w:p>
    <w:p>
      <w:pPr>
        <w:spacing w:line="360" w:lineRule="auto"/>
        <w:rPr>
          <w:rFonts w:hint="eastAsia"/>
          <w:sz w:val="24"/>
          <w:szCs w:val="24"/>
        </w:rPr>
      </w:pPr>
      <w:r>
        <w:rPr>
          <w:rFonts w:hint="eastAsia"/>
          <w:sz w:val="24"/>
          <w:szCs w:val="24"/>
        </w:rPr>
        <w:t>一：形体素质训练，矫正不良姿势，拥有正确的、自信、优雅的形体和坚定的眼神。</w:t>
      </w:r>
    </w:p>
    <w:p>
      <w:pPr>
        <w:spacing w:line="360" w:lineRule="auto"/>
        <w:rPr>
          <w:rFonts w:hint="eastAsia"/>
          <w:sz w:val="24"/>
          <w:szCs w:val="24"/>
        </w:rPr>
      </w:pPr>
      <w:r>
        <w:rPr>
          <w:rFonts w:hint="eastAsia"/>
          <w:sz w:val="24"/>
          <w:szCs w:val="24"/>
        </w:rPr>
        <w:t>二：基础仪态动作训练（站、坐、行、递接、指引、握手、引导等）</w:t>
      </w:r>
    </w:p>
    <w:p>
      <w:pPr>
        <w:spacing w:line="360" w:lineRule="auto"/>
        <w:rPr>
          <w:rFonts w:hint="eastAsia"/>
          <w:sz w:val="24"/>
          <w:szCs w:val="24"/>
        </w:rPr>
      </w:pPr>
      <w:r>
        <w:rPr>
          <w:rFonts w:hint="eastAsia"/>
          <w:sz w:val="24"/>
          <w:szCs w:val="24"/>
        </w:rPr>
        <w:t>培训方式：讲解、示范、训练、辅导</w:t>
      </w:r>
    </w:p>
    <w:p>
      <w:pPr>
        <w:spacing w:line="360" w:lineRule="auto"/>
        <w:rPr>
          <w:rFonts w:hint="eastAsia"/>
          <w:b/>
          <w:bCs/>
          <w:sz w:val="24"/>
          <w:szCs w:val="24"/>
        </w:rPr>
      </w:pPr>
      <w:r>
        <w:rPr>
          <w:rFonts w:hint="eastAsia"/>
          <w:b/>
          <w:bCs/>
          <w:sz w:val="24"/>
          <w:szCs w:val="24"/>
        </w:rPr>
        <w:t>模块四：商务接待基础礼仪</w:t>
      </w:r>
      <w:r>
        <w:rPr>
          <w:rFonts w:hint="eastAsia"/>
          <w:b/>
          <w:bCs/>
          <w:sz w:val="24"/>
          <w:szCs w:val="24"/>
        </w:rPr>
        <w:tab/>
      </w:r>
    </w:p>
    <w:p>
      <w:pPr>
        <w:spacing w:line="360" w:lineRule="auto"/>
        <w:rPr>
          <w:rFonts w:hint="eastAsia"/>
          <w:sz w:val="24"/>
          <w:szCs w:val="24"/>
        </w:rPr>
      </w:pPr>
      <w:r>
        <w:rPr>
          <w:rFonts w:hint="eastAsia"/>
          <w:sz w:val="24"/>
          <w:szCs w:val="24"/>
        </w:rPr>
        <w:t>一：工作、电梯等场合基本礼仪（名片、握手、鼓掌、介绍礼仪、称呼礼仪、座次礼仪、守时等）</w:t>
      </w:r>
    </w:p>
    <w:p>
      <w:pPr>
        <w:spacing w:line="360" w:lineRule="auto"/>
        <w:rPr>
          <w:rFonts w:hint="eastAsia"/>
          <w:sz w:val="24"/>
          <w:szCs w:val="24"/>
        </w:rPr>
      </w:pPr>
      <w:r>
        <w:rPr>
          <w:rFonts w:hint="eastAsia"/>
          <w:sz w:val="24"/>
          <w:szCs w:val="24"/>
        </w:rPr>
        <w:t>二：来访客人接待流程实操</w:t>
      </w:r>
    </w:p>
    <w:p>
      <w:pPr>
        <w:spacing w:line="360" w:lineRule="auto"/>
        <w:rPr>
          <w:rFonts w:hint="eastAsia"/>
          <w:sz w:val="24"/>
          <w:szCs w:val="24"/>
        </w:rPr>
      </w:pPr>
      <w:r>
        <w:rPr>
          <w:rFonts w:hint="eastAsia"/>
          <w:sz w:val="24"/>
          <w:szCs w:val="24"/>
        </w:rPr>
        <w:t>接机礼仪、迎接礼仪、路线指引礼仪、酒店住宿安排、就餐服务、馈赠礼仪、胸花佩戴礼仪、奉茶礼、递送礼仪、送别礼仪</w:t>
      </w:r>
    </w:p>
    <w:p>
      <w:pPr>
        <w:spacing w:line="360" w:lineRule="auto"/>
        <w:rPr>
          <w:rFonts w:hint="eastAsia"/>
          <w:sz w:val="24"/>
          <w:szCs w:val="24"/>
        </w:rPr>
      </w:pPr>
      <w:r>
        <w:rPr>
          <w:rFonts w:hint="eastAsia"/>
          <w:sz w:val="24"/>
          <w:szCs w:val="24"/>
        </w:rPr>
        <w:t>培训方式：讲解、案例分析、示范、训练、演练、模拟</w:t>
      </w:r>
    </w:p>
    <w:p>
      <w:pPr>
        <w:spacing w:line="360" w:lineRule="auto"/>
        <w:rPr>
          <w:rFonts w:hint="eastAsia"/>
          <w:sz w:val="24"/>
          <w:szCs w:val="24"/>
        </w:rPr>
      </w:pPr>
      <w:r>
        <w:rPr>
          <w:rFonts w:hint="eastAsia"/>
          <w:sz w:val="24"/>
          <w:szCs w:val="24"/>
        </w:rPr>
        <w:t>第二天</w:t>
      </w:r>
    </w:p>
    <w:p>
      <w:pPr>
        <w:spacing w:line="360" w:lineRule="auto"/>
        <w:rPr>
          <w:rFonts w:hint="eastAsia"/>
          <w:b/>
          <w:bCs/>
          <w:sz w:val="24"/>
          <w:szCs w:val="24"/>
        </w:rPr>
      </w:pPr>
      <w:r>
        <w:rPr>
          <w:rFonts w:hint="eastAsia"/>
          <w:b/>
          <w:bCs/>
          <w:sz w:val="24"/>
          <w:szCs w:val="24"/>
        </w:rPr>
        <w:t>模块五、商务接待管理技巧</w:t>
      </w:r>
      <w:r>
        <w:rPr>
          <w:rFonts w:hint="eastAsia"/>
          <w:b/>
          <w:bCs/>
          <w:sz w:val="24"/>
          <w:szCs w:val="24"/>
        </w:rPr>
        <w:tab/>
      </w:r>
    </w:p>
    <w:p>
      <w:pPr>
        <w:spacing w:line="360" w:lineRule="auto"/>
        <w:rPr>
          <w:rFonts w:hint="eastAsia"/>
          <w:sz w:val="24"/>
          <w:szCs w:val="24"/>
        </w:rPr>
      </w:pPr>
      <w:r>
        <w:rPr>
          <w:rFonts w:hint="eastAsia"/>
          <w:sz w:val="24"/>
          <w:szCs w:val="24"/>
        </w:rPr>
        <w:t>一：商务接待前期准备规划</w:t>
      </w:r>
    </w:p>
    <w:p>
      <w:pPr>
        <w:spacing w:line="360" w:lineRule="auto"/>
        <w:rPr>
          <w:rFonts w:hint="eastAsia"/>
          <w:sz w:val="24"/>
          <w:szCs w:val="24"/>
        </w:rPr>
      </w:pPr>
      <w:r>
        <w:rPr>
          <w:rFonts w:hint="eastAsia"/>
          <w:sz w:val="24"/>
          <w:szCs w:val="24"/>
        </w:rPr>
        <w:t>商务接待管理“五线谱”运用技巧、商务接待任务设计及人员配备、商务接待任务评估方案</w:t>
      </w:r>
    </w:p>
    <w:p>
      <w:pPr>
        <w:spacing w:line="360" w:lineRule="auto"/>
        <w:rPr>
          <w:rFonts w:hint="eastAsia"/>
          <w:sz w:val="24"/>
          <w:szCs w:val="24"/>
        </w:rPr>
      </w:pPr>
      <w:r>
        <w:rPr>
          <w:rFonts w:hint="eastAsia"/>
          <w:sz w:val="24"/>
          <w:szCs w:val="24"/>
        </w:rPr>
        <w:t>培训方式：讲解、分析、讨论、作业</w:t>
      </w:r>
    </w:p>
    <w:p>
      <w:pPr>
        <w:spacing w:line="360" w:lineRule="auto"/>
        <w:rPr>
          <w:rFonts w:hint="eastAsia"/>
          <w:b/>
          <w:bCs/>
          <w:sz w:val="24"/>
          <w:szCs w:val="24"/>
        </w:rPr>
      </w:pPr>
      <w:r>
        <w:rPr>
          <w:rFonts w:hint="eastAsia"/>
          <w:b/>
          <w:bCs/>
          <w:sz w:val="24"/>
          <w:szCs w:val="24"/>
        </w:rPr>
        <w:t>模块六、商务进餐——中西餐进餐的智慧</w:t>
      </w:r>
      <w:r>
        <w:rPr>
          <w:rFonts w:hint="eastAsia"/>
          <w:b/>
          <w:bCs/>
          <w:sz w:val="24"/>
          <w:szCs w:val="24"/>
        </w:rPr>
        <w:tab/>
      </w:r>
    </w:p>
    <w:p>
      <w:pPr>
        <w:spacing w:line="360" w:lineRule="auto"/>
        <w:rPr>
          <w:rFonts w:hint="eastAsia"/>
          <w:sz w:val="24"/>
          <w:szCs w:val="24"/>
        </w:rPr>
      </w:pPr>
      <w:r>
        <w:rPr>
          <w:rFonts w:hint="eastAsia"/>
          <w:sz w:val="24"/>
          <w:szCs w:val="24"/>
        </w:rPr>
        <w:t>一：中西餐具的正确使用方法</w:t>
      </w:r>
    </w:p>
    <w:p>
      <w:pPr>
        <w:spacing w:line="360" w:lineRule="auto"/>
        <w:rPr>
          <w:rFonts w:hint="eastAsia"/>
          <w:sz w:val="24"/>
          <w:szCs w:val="24"/>
        </w:rPr>
      </w:pPr>
      <w:r>
        <w:rPr>
          <w:rFonts w:hint="eastAsia"/>
          <w:sz w:val="24"/>
          <w:szCs w:val="24"/>
        </w:rPr>
        <w:t>二：中餐座次礼仪</w:t>
      </w:r>
    </w:p>
    <w:p>
      <w:pPr>
        <w:spacing w:line="360" w:lineRule="auto"/>
        <w:rPr>
          <w:rFonts w:hint="eastAsia"/>
          <w:sz w:val="24"/>
          <w:szCs w:val="24"/>
        </w:rPr>
      </w:pPr>
      <w:r>
        <w:rPr>
          <w:rFonts w:hint="eastAsia"/>
          <w:sz w:val="24"/>
          <w:szCs w:val="24"/>
        </w:rPr>
        <w:t>三：中餐智慧菜单</w:t>
      </w:r>
    </w:p>
    <w:p>
      <w:pPr>
        <w:spacing w:line="360" w:lineRule="auto"/>
        <w:rPr>
          <w:rFonts w:hint="eastAsia"/>
          <w:sz w:val="24"/>
          <w:szCs w:val="24"/>
        </w:rPr>
      </w:pPr>
      <w:r>
        <w:rPr>
          <w:rFonts w:hint="eastAsia"/>
          <w:sz w:val="24"/>
          <w:szCs w:val="24"/>
        </w:rPr>
        <w:t>四：敬酒礼仪</w:t>
      </w:r>
    </w:p>
    <w:p>
      <w:pPr>
        <w:spacing w:line="360" w:lineRule="auto"/>
        <w:rPr>
          <w:rFonts w:hint="eastAsia"/>
          <w:sz w:val="24"/>
          <w:szCs w:val="24"/>
        </w:rPr>
      </w:pPr>
      <w:r>
        <w:rPr>
          <w:rFonts w:hint="eastAsia"/>
          <w:sz w:val="24"/>
          <w:szCs w:val="24"/>
        </w:rPr>
        <w:t>五：餐桌上的语言艺术</w:t>
      </w:r>
    </w:p>
    <w:p>
      <w:pPr>
        <w:spacing w:line="360" w:lineRule="auto"/>
        <w:rPr>
          <w:rFonts w:hint="eastAsia"/>
          <w:sz w:val="24"/>
          <w:szCs w:val="24"/>
        </w:rPr>
      </w:pPr>
      <w:r>
        <w:rPr>
          <w:rFonts w:hint="eastAsia"/>
          <w:sz w:val="24"/>
          <w:szCs w:val="24"/>
        </w:rPr>
        <w:t>六：国际用餐礼仪</w:t>
      </w:r>
    </w:p>
    <w:p>
      <w:pPr>
        <w:spacing w:line="360" w:lineRule="auto"/>
        <w:rPr>
          <w:rFonts w:hint="eastAsia"/>
          <w:sz w:val="24"/>
          <w:szCs w:val="24"/>
        </w:rPr>
      </w:pPr>
      <w:r>
        <w:rPr>
          <w:rFonts w:hint="eastAsia"/>
          <w:sz w:val="24"/>
          <w:szCs w:val="24"/>
        </w:rPr>
        <w:t>培训方式：讲解、案例、分析、讨论</w:t>
      </w:r>
    </w:p>
    <w:p>
      <w:pPr>
        <w:spacing w:line="360" w:lineRule="auto"/>
        <w:rPr>
          <w:rFonts w:hint="eastAsia"/>
          <w:b/>
          <w:bCs/>
          <w:sz w:val="24"/>
          <w:szCs w:val="24"/>
        </w:rPr>
      </w:pPr>
      <w:r>
        <w:rPr>
          <w:rFonts w:hint="eastAsia"/>
          <w:b/>
          <w:bCs/>
          <w:sz w:val="24"/>
          <w:szCs w:val="24"/>
        </w:rPr>
        <w:t>模块七、商务会务篇——提升商务接待队伍会议综合服务能力</w:t>
      </w:r>
    </w:p>
    <w:p>
      <w:pPr>
        <w:spacing w:line="360" w:lineRule="auto"/>
        <w:rPr>
          <w:rFonts w:hint="eastAsia"/>
          <w:sz w:val="24"/>
          <w:szCs w:val="24"/>
        </w:rPr>
      </w:pPr>
      <w:r>
        <w:rPr>
          <w:rFonts w:hint="eastAsia"/>
          <w:sz w:val="24"/>
          <w:szCs w:val="24"/>
        </w:rPr>
        <w:t>一：会议、活动前的准备（食宿安排、会场布置、物资准备、音乐准备、人员定位）</w:t>
      </w:r>
    </w:p>
    <w:p>
      <w:pPr>
        <w:spacing w:line="360" w:lineRule="auto"/>
        <w:rPr>
          <w:rFonts w:hint="eastAsia"/>
          <w:sz w:val="24"/>
          <w:szCs w:val="24"/>
        </w:rPr>
      </w:pPr>
      <w:r>
        <w:rPr>
          <w:rFonts w:hint="eastAsia"/>
          <w:sz w:val="24"/>
          <w:szCs w:val="24"/>
        </w:rPr>
        <w:t>二：会议接待及会议中服务</w:t>
      </w:r>
    </w:p>
    <w:p>
      <w:pPr>
        <w:spacing w:line="360" w:lineRule="auto"/>
        <w:rPr>
          <w:rFonts w:hint="eastAsia"/>
          <w:sz w:val="24"/>
          <w:szCs w:val="24"/>
        </w:rPr>
      </w:pPr>
      <w:r>
        <w:rPr>
          <w:rFonts w:hint="eastAsia"/>
          <w:sz w:val="24"/>
          <w:szCs w:val="24"/>
        </w:rPr>
        <w:t>三：颁奖礼仪、表彰大会礼仪、剪彩礼仪</w:t>
      </w:r>
    </w:p>
    <w:p>
      <w:pPr>
        <w:spacing w:line="360" w:lineRule="auto"/>
        <w:rPr>
          <w:rFonts w:hint="eastAsia"/>
          <w:sz w:val="24"/>
          <w:szCs w:val="24"/>
        </w:rPr>
      </w:pPr>
      <w:r>
        <w:rPr>
          <w:rFonts w:hint="eastAsia"/>
          <w:sz w:val="24"/>
          <w:szCs w:val="24"/>
        </w:rPr>
        <w:t>四：讲解礼仪（当迎接重要来宾，大方得体的讲解介绍，能让来宾对本单位有更深刻的印象）</w:t>
      </w:r>
    </w:p>
    <w:p>
      <w:pPr>
        <w:spacing w:line="360" w:lineRule="auto"/>
        <w:rPr>
          <w:rFonts w:hint="eastAsia"/>
          <w:sz w:val="24"/>
          <w:szCs w:val="24"/>
        </w:rPr>
      </w:pPr>
      <w:r>
        <w:rPr>
          <w:rFonts w:hint="eastAsia"/>
          <w:sz w:val="24"/>
          <w:szCs w:val="24"/>
        </w:rPr>
        <w:t>培训方式：讲解、案例、分析、示范、训练</w:t>
      </w:r>
    </w:p>
    <w:p>
      <w:pPr>
        <w:spacing w:line="360" w:lineRule="auto"/>
        <w:rPr>
          <w:rFonts w:hint="eastAsia"/>
          <w:b/>
          <w:bCs/>
          <w:sz w:val="24"/>
          <w:szCs w:val="24"/>
        </w:rPr>
      </w:pPr>
      <w:r>
        <w:rPr>
          <w:rFonts w:hint="eastAsia"/>
          <w:b/>
          <w:bCs/>
          <w:sz w:val="24"/>
          <w:szCs w:val="24"/>
        </w:rPr>
        <w:t>模块八、口吐幽兰——有效沟通兵法</w:t>
      </w:r>
      <w:r>
        <w:rPr>
          <w:rFonts w:hint="eastAsia"/>
          <w:b/>
          <w:bCs/>
          <w:sz w:val="24"/>
          <w:szCs w:val="24"/>
        </w:rPr>
        <w:tab/>
      </w:r>
    </w:p>
    <w:p>
      <w:pPr>
        <w:spacing w:line="360" w:lineRule="auto"/>
        <w:rPr>
          <w:rFonts w:hint="eastAsia"/>
          <w:sz w:val="24"/>
          <w:szCs w:val="24"/>
        </w:rPr>
      </w:pPr>
      <w:r>
        <w:rPr>
          <w:rFonts w:hint="eastAsia"/>
          <w:sz w:val="24"/>
          <w:szCs w:val="24"/>
        </w:rPr>
        <w:t>一：“仁爱”品质的培养</w:t>
      </w:r>
    </w:p>
    <w:p>
      <w:pPr>
        <w:spacing w:line="360" w:lineRule="auto"/>
        <w:rPr>
          <w:rFonts w:hint="eastAsia"/>
          <w:sz w:val="24"/>
          <w:szCs w:val="24"/>
        </w:rPr>
      </w:pPr>
      <w:r>
        <w:rPr>
          <w:rFonts w:hint="eastAsia"/>
          <w:sz w:val="24"/>
          <w:szCs w:val="24"/>
        </w:rPr>
        <w:t>1、放下自己，放大别人</w:t>
      </w:r>
    </w:p>
    <w:p>
      <w:pPr>
        <w:spacing w:line="360" w:lineRule="auto"/>
        <w:rPr>
          <w:rFonts w:hint="eastAsia"/>
          <w:sz w:val="24"/>
          <w:szCs w:val="24"/>
        </w:rPr>
      </w:pPr>
      <w:r>
        <w:rPr>
          <w:rFonts w:hint="eastAsia"/>
          <w:sz w:val="24"/>
          <w:szCs w:val="24"/>
        </w:rPr>
        <w:t>2、“处下”是一种修养</w:t>
      </w:r>
    </w:p>
    <w:p>
      <w:pPr>
        <w:spacing w:line="360" w:lineRule="auto"/>
        <w:rPr>
          <w:rFonts w:hint="eastAsia"/>
          <w:sz w:val="24"/>
          <w:szCs w:val="24"/>
        </w:rPr>
      </w:pPr>
      <w:r>
        <w:rPr>
          <w:rFonts w:hint="eastAsia"/>
          <w:sz w:val="24"/>
          <w:szCs w:val="24"/>
        </w:rPr>
        <w:t>3、沟通“六心”法则</w:t>
      </w:r>
    </w:p>
    <w:p>
      <w:pPr>
        <w:spacing w:line="360" w:lineRule="auto"/>
        <w:rPr>
          <w:rFonts w:hint="eastAsia"/>
          <w:sz w:val="24"/>
          <w:szCs w:val="24"/>
        </w:rPr>
      </w:pPr>
      <w:r>
        <w:rPr>
          <w:rFonts w:hint="eastAsia"/>
          <w:sz w:val="24"/>
          <w:szCs w:val="24"/>
        </w:rPr>
        <w:t>二：把握人际沟通的“总枢纽”</w:t>
      </w:r>
    </w:p>
    <w:p>
      <w:pPr>
        <w:spacing w:line="360" w:lineRule="auto"/>
        <w:rPr>
          <w:rFonts w:hint="eastAsia"/>
          <w:sz w:val="24"/>
          <w:szCs w:val="24"/>
        </w:rPr>
      </w:pPr>
      <w:r>
        <w:rPr>
          <w:rFonts w:hint="eastAsia"/>
          <w:sz w:val="24"/>
          <w:szCs w:val="24"/>
        </w:rPr>
        <w:t>三：有效沟通兵法</w:t>
      </w:r>
    </w:p>
    <w:p>
      <w:pPr>
        <w:spacing w:line="360" w:lineRule="auto"/>
        <w:rPr>
          <w:rFonts w:hint="eastAsia"/>
          <w:sz w:val="24"/>
          <w:szCs w:val="24"/>
        </w:rPr>
      </w:pPr>
      <w:r>
        <w:rPr>
          <w:rFonts w:hint="eastAsia"/>
          <w:sz w:val="24"/>
          <w:szCs w:val="24"/>
        </w:rPr>
        <w:t>培训方式：讲解、案例、分析、讨论</w:t>
      </w:r>
    </w:p>
    <w:p>
      <w:pPr>
        <w:spacing w:line="360" w:lineRule="auto"/>
        <w:rPr>
          <w:rFonts w:hint="eastAsia"/>
          <w:b/>
          <w:bCs/>
          <w:sz w:val="24"/>
          <w:szCs w:val="24"/>
        </w:rPr>
      </w:pPr>
      <w:r>
        <w:rPr>
          <w:rFonts w:hint="eastAsia"/>
          <w:b/>
          <w:bCs/>
          <w:sz w:val="24"/>
          <w:szCs w:val="24"/>
        </w:rPr>
        <w:t>模块九、商务接待任务模拟演练</w:t>
      </w:r>
      <w:r>
        <w:rPr>
          <w:rFonts w:hint="eastAsia"/>
          <w:b/>
          <w:bCs/>
          <w:sz w:val="24"/>
          <w:szCs w:val="24"/>
        </w:rPr>
        <w:tab/>
      </w:r>
    </w:p>
    <w:p>
      <w:pPr>
        <w:spacing w:line="360" w:lineRule="auto"/>
        <w:rPr>
          <w:rFonts w:hint="eastAsia"/>
          <w:sz w:val="24"/>
          <w:szCs w:val="24"/>
        </w:rPr>
      </w:pPr>
      <w:r>
        <w:rPr>
          <w:rFonts w:hint="eastAsia"/>
          <w:sz w:val="24"/>
          <w:szCs w:val="24"/>
        </w:rPr>
        <w:t>分组现场情景模拟演练，让学员们做到学以致用。学习成果验收。</w:t>
      </w:r>
    </w:p>
    <w:p>
      <w:pPr>
        <w:spacing w:line="360" w:lineRule="auto"/>
        <w:rPr>
          <w:rFonts w:hint="eastAsia"/>
          <w:sz w:val="24"/>
          <w:szCs w:val="24"/>
        </w:rPr>
      </w:pPr>
      <w:r>
        <w:rPr>
          <w:rFonts w:hint="eastAsia"/>
          <w:sz w:val="24"/>
          <w:szCs w:val="24"/>
        </w:rPr>
        <w:t>培训方式：现场演练、实景模拟、分组讨论、分析点评</w:t>
      </w:r>
    </w:p>
    <w:p>
      <w:pPr>
        <w:spacing w:line="360" w:lineRule="auto"/>
        <w:rPr>
          <w:rFonts w:hint="eastAsia"/>
          <w:sz w:val="24"/>
          <w:szCs w:val="24"/>
        </w:rPr>
      </w:pPr>
    </w:p>
    <w:p>
      <w:pPr>
        <w:spacing w:line="360" w:lineRule="auto"/>
        <w:rPr>
          <w:rFonts w:hint="eastAsia"/>
          <w:sz w:val="24"/>
          <w:szCs w:val="24"/>
        </w:rPr>
      </w:pPr>
    </w:p>
    <w:p>
      <w:pPr>
        <w:spacing w:line="360" w:lineRule="auto"/>
        <w:rPr>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r>
      <w:rPr>
        <w:rFonts w:hint="eastAsia"/>
      </w:rPr>
      <w:drawing>
        <wp:anchor distT="0" distB="0" distL="114300" distR="114300" simplePos="0" relativeHeight="251658240" behindDoc="1" locked="0" layoutInCell="1" allowOverlap="1">
          <wp:simplePos x="0" y="0"/>
          <wp:positionH relativeFrom="column">
            <wp:posOffset>-875030</wp:posOffset>
          </wp:positionH>
          <wp:positionV relativeFrom="paragraph">
            <wp:posOffset>-487045</wp:posOffset>
          </wp:positionV>
          <wp:extent cx="2136140" cy="821690"/>
          <wp:effectExtent l="0" t="0" r="16510" b="16510"/>
          <wp:wrapNone/>
          <wp:docPr id="3" name="Picture 2" descr="芬芬经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芬芬经纪"/>
                  <pic:cNvPicPr>
                    <a:picLocks noChangeAspect="1"/>
                  </pic:cNvPicPr>
                </pic:nvPicPr>
                <pic:blipFill>
                  <a:blip r:embed="rId1"/>
                  <a:stretch>
                    <a:fillRect/>
                  </a:stretch>
                </pic:blipFill>
                <pic:spPr>
                  <a:xfrm>
                    <a:off x="0" y="0"/>
                    <a:ext cx="2136140" cy="821690"/>
                  </a:xfrm>
                  <a:prstGeom prst="rect">
                    <a:avLst/>
                  </a:prstGeom>
                  <a:noFill/>
                  <a:ln w="9525">
                    <a:noFill/>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C42"/>
    <w:multiLevelType w:val="multilevel"/>
    <w:tmpl w:val="31B23C42"/>
    <w:lvl w:ilvl="0" w:tentative="0">
      <w:start w:val="1"/>
      <w:numFmt w:val="bullet"/>
      <w:pStyle w:val="15"/>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3629B"/>
    <w:rsid w:val="0BCB0999"/>
    <w:rsid w:val="38B3680F"/>
    <w:rsid w:val="783F11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样式3 Char"/>
    <w:basedOn w:val="6"/>
    <w:link w:val="9"/>
    <w:qFormat/>
    <w:uiPriority w:val="0"/>
    <w:rPr>
      <w:rFonts w:ascii="黑体" w:hAnsi="黑体" w:eastAsia="黑体"/>
      <w:b/>
      <w:color w:val="C00000"/>
      <w:sz w:val="28"/>
    </w:rPr>
  </w:style>
  <w:style w:type="paragraph" w:customStyle="1" w:styleId="9">
    <w:name w:val="样式3"/>
    <w:basedOn w:val="1"/>
    <w:link w:val="8"/>
    <w:qFormat/>
    <w:uiPriority w:val="0"/>
    <w:rPr>
      <w:rFonts w:ascii="黑体" w:hAnsi="黑体" w:eastAsia="黑体"/>
      <w:b/>
      <w:color w:val="C00000"/>
      <w:sz w:val="28"/>
    </w:rPr>
  </w:style>
  <w:style w:type="character" w:customStyle="1" w:styleId="10">
    <w:name w:val="hps"/>
    <w:qFormat/>
    <w:uiPriority w:val="0"/>
  </w:style>
  <w:style w:type="character" w:customStyle="1" w:styleId="11">
    <w:name w:val="样式4 Char"/>
    <w:basedOn w:val="6"/>
    <w:link w:val="12"/>
    <w:qFormat/>
    <w:uiPriority w:val="0"/>
    <w:rPr>
      <w:rFonts w:ascii="Arial Unicode MS" w:hAnsi="Arial Unicode MS" w:eastAsia="Arial Unicode MS" w:cs="Arial Unicode MS"/>
      <w:bCs/>
      <w:color w:val="A6A6A6"/>
      <w:szCs w:val="24"/>
      <w:lang w:val="en"/>
    </w:rPr>
  </w:style>
  <w:style w:type="paragraph" w:customStyle="1" w:styleId="12">
    <w:name w:val="样式4"/>
    <w:basedOn w:val="1"/>
    <w:link w:val="11"/>
    <w:qFormat/>
    <w:uiPriority w:val="0"/>
    <w:rPr>
      <w:rFonts w:ascii="Arial Unicode MS" w:hAnsi="Arial Unicode MS" w:eastAsia="Arial Unicode MS" w:cs="Arial Unicode MS"/>
      <w:bCs/>
      <w:color w:val="A6A6A6"/>
      <w:szCs w:val="24"/>
      <w:lang w:val="en"/>
    </w:rPr>
  </w:style>
  <w:style w:type="character" w:customStyle="1" w:styleId="13">
    <w:name w:val="样式5 Char"/>
    <w:basedOn w:val="6"/>
    <w:link w:val="14"/>
    <w:qFormat/>
    <w:uiPriority w:val="0"/>
    <w:rPr>
      <w:rFonts w:ascii="楷体" w:hAnsi="楷体" w:eastAsia="楷体"/>
      <w:b/>
      <w:color w:val="000000"/>
      <w:sz w:val="24"/>
      <w:szCs w:val="24"/>
    </w:rPr>
  </w:style>
  <w:style w:type="paragraph" w:customStyle="1" w:styleId="14">
    <w:name w:val="样式5"/>
    <w:basedOn w:val="1"/>
    <w:link w:val="13"/>
    <w:qFormat/>
    <w:uiPriority w:val="0"/>
    <w:pPr>
      <w:spacing w:line="480" w:lineRule="auto"/>
      <w:ind w:firstLine="482" w:firstLineChars="200"/>
    </w:pPr>
    <w:rPr>
      <w:rFonts w:ascii="楷体" w:hAnsi="楷体" w:eastAsia="楷体"/>
      <w:b/>
      <w:color w:val="000000"/>
      <w:sz w:val="24"/>
      <w:szCs w:val="24"/>
    </w:rPr>
  </w:style>
  <w:style w:type="paragraph" w:customStyle="1" w:styleId="15">
    <w:name w:val="正文样式6"/>
    <w:basedOn w:val="1"/>
    <w:qFormat/>
    <w:uiPriority w:val="0"/>
    <w:pPr>
      <w:numPr>
        <w:ilvl w:val="0"/>
        <w:numId w:val="1"/>
      </w:numPr>
      <w:spacing w:line="440" w:lineRule="exact"/>
    </w:pPr>
    <w:rPr>
      <w:rFonts w:ascii="黑体" w:hAnsi="黑体" w:eastAsia="黑体"/>
      <w:b/>
      <w:color w:val="000000"/>
      <w:sz w:val="22"/>
      <w:szCs w:val="21"/>
    </w:rPr>
  </w:style>
  <w:style w:type="paragraph" w:customStyle="1" w:styleId="16">
    <w:name w:val="列出段落1"/>
    <w:basedOn w:val="1"/>
    <w:qFormat/>
    <w:uiPriority w:val="0"/>
    <w:pPr>
      <w:ind w:firstLine="420" w:firstLineChars="200"/>
    </w:pPr>
    <w:rPr>
      <w:rFonts w:ascii="Times New Roman" w:hAnsi="Times New Roman" w:eastAsia="宋体" w:cs="Times New Roman"/>
      <w:szCs w:val="21"/>
      <w:lang w:eastAsia="zh-TW"/>
    </w:rPr>
  </w:style>
  <w:style w:type="character" w:customStyle="1" w:styleId="17">
    <w:name w:val="样式2 Char"/>
    <w:basedOn w:val="6"/>
    <w:link w:val="18"/>
    <w:qFormat/>
    <w:uiPriority w:val="0"/>
    <w:rPr>
      <w:rFonts w:ascii="楷体" w:hAnsi="楷体" w:eastAsia="楷体"/>
      <w:b/>
      <w:color w:val="0070C0"/>
    </w:rPr>
  </w:style>
  <w:style w:type="paragraph" w:customStyle="1" w:styleId="18">
    <w:name w:val="样式2"/>
    <w:basedOn w:val="1"/>
    <w:link w:val="17"/>
    <w:qFormat/>
    <w:uiPriority w:val="0"/>
    <w:pPr>
      <w:jc w:val="left"/>
    </w:pPr>
    <w:rPr>
      <w:rFonts w:ascii="楷体" w:hAnsi="楷体" w:eastAsia="楷体"/>
      <w:b/>
      <w:color w:val="0070C0"/>
    </w:rPr>
  </w:style>
  <w:style w:type="character" w:customStyle="1" w:styleId="19">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2016-12-21T08:17:03Z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